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4326" w14:textId="77777777" w:rsidR="00453D40" w:rsidRDefault="00453D40" w:rsidP="00CD35F4">
      <w:pPr>
        <w:jc w:val="center"/>
        <w:rPr>
          <w:b/>
          <w:bCs/>
          <w:sz w:val="22"/>
          <w:szCs w:val="22"/>
          <w:lang w:val="en-US"/>
        </w:rPr>
      </w:pPr>
    </w:p>
    <w:p w14:paraId="0AA317A6" w14:textId="77777777" w:rsidR="00453D40" w:rsidRDefault="00453D40" w:rsidP="00CD35F4">
      <w:pPr>
        <w:jc w:val="center"/>
        <w:rPr>
          <w:b/>
          <w:bCs/>
          <w:sz w:val="22"/>
          <w:szCs w:val="22"/>
          <w:lang w:val="en-US"/>
        </w:rPr>
      </w:pPr>
    </w:p>
    <w:p w14:paraId="21A22DBB" w14:textId="7BA66228" w:rsidR="00453D40" w:rsidRDefault="00453D40" w:rsidP="00CD35F4">
      <w:pPr>
        <w:jc w:val="center"/>
        <w:rPr>
          <w:b/>
          <w:bCs/>
          <w:sz w:val="22"/>
          <w:szCs w:val="22"/>
          <w:lang w:val="en-US"/>
        </w:rPr>
      </w:pPr>
      <w:r>
        <w:rPr>
          <w:b/>
          <w:bCs/>
          <w:noProof/>
          <w:sz w:val="22"/>
          <w:szCs w:val="22"/>
          <w:lang w:val="en-US"/>
        </w:rPr>
        <w:drawing>
          <wp:inline distT="0" distB="0" distL="0" distR="0" wp14:anchorId="39108674" wp14:editId="69C93708">
            <wp:extent cx="2695575" cy="1181100"/>
            <wp:effectExtent l="0" t="0" r="0" b="0"/>
            <wp:docPr id="68817027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170278" name="Graphic 688170278"/>
                    <pic:cNvPicPr/>
                  </pic:nvPicPr>
                  <pic:blipFill>
                    <a:blip r:embed="rId5">
                      <a:extLst>
                        <a:ext uri="{96DAC541-7B7A-43D3-8B79-37D633B846F1}">
                          <asvg:svgBlip xmlns:asvg="http://schemas.microsoft.com/office/drawing/2016/SVG/main" r:embed="rId6"/>
                        </a:ext>
                      </a:extLst>
                    </a:blip>
                    <a:stretch>
                      <a:fillRect/>
                    </a:stretch>
                  </pic:blipFill>
                  <pic:spPr>
                    <a:xfrm>
                      <a:off x="0" y="0"/>
                      <a:ext cx="2695575" cy="1181100"/>
                    </a:xfrm>
                    <a:prstGeom prst="rect">
                      <a:avLst/>
                    </a:prstGeom>
                  </pic:spPr>
                </pic:pic>
              </a:graphicData>
            </a:graphic>
          </wp:inline>
        </w:drawing>
      </w:r>
    </w:p>
    <w:p w14:paraId="7E339F70" w14:textId="65C12AFC" w:rsidR="001675B3" w:rsidRPr="00453D40" w:rsidRDefault="00810EFD" w:rsidP="00CD35F4">
      <w:pPr>
        <w:jc w:val="center"/>
        <w:rPr>
          <w:b/>
          <w:bCs/>
          <w:sz w:val="28"/>
          <w:szCs w:val="28"/>
          <w:lang w:val="en-US"/>
        </w:rPr>
      </w:pPr>
      <w:r w:rsidRPr="00453D40">
        <w:rPr>
          <w:b/>
          <w:bCs/>
          <w:sz w:val="28"/>
          <w:szCs w:val="28"/>
          <w:lang w:val="en-US"/>
        </w:rPr>
        <w:t xml:space="preserve">Southern Star </w:t>
      </w:r>
      <w:r w:rsidR="005D6080" w:rsidRPr="00453D40">
        <w:rPr>
          <w:b/>
          <w:bCs/>
          <w:sz w:val="28"/>
          <w:szCs w:val="28"/>
          <w:lang w:val="en-US"/>
        </w:rPr>
        <w:t>Rate Card</w:t>
      </w:r>
    </w:p>
    <w:p w14:paraId="3D3A1765" w14:textId="77777777" w:rsidR="005D6080" w:rsidRPr="00F925B0" w:rsidRDefault="005D6080">
      <w:pPr>
        <w:rPr>
          <w:b/>
          <w:bCs/>
          <w:sz w:val="22"/>
          <w:szCs w:val="22"/>
          <w:lang w:val="en-US"/>
        </w:rPr>
      </w:pPr>
    </w:p>
    <w:tbl>
      <w:tblPr>
        <w:tblStyle w:val="TableGrid"/>
        <w:tblW w:w="0" w:type="auto"/>
        <w:tblLook w:val="04A0" w:firstRow="1" w:lastRow="0" w:firstColumn="1" w:lastColumn="0" w:noHBand="0" w:noVBand="1"/>
      </w:tblPr>
      <w:tblGrid>
        <w:gridCol w:w="4957"/>
        <w:gridCol w:w="1984"/>
        <w:gridCol w:w="2069"/>
      </w:tblGrid>
      <w:tr w:rsidR="000C4D60" w:rsidRPr="006E706F" w14:paraId="6FBF94D9" w14:textId="77777777" w:rsidTr="000C4D60">
        <w:tc>
          <w:tcPr>
            <w:tcW w:w="4957" w:type="dxa"/>
          </w:tcPr>
          <w:p w14:paraId="3CF36D62" w14:textId="2186C7ED" w:rsidR="000C4D60" w:rsidRPr="006E706F" w:rsidRDefault="000C4D60">
            <w:pPr>
              <w:rPr>
                <w:sz w:val="21"/>
                <w:szCs w:val="21"/>
                <w:lang w:val="en-US"/>
              </w:rPr>
            </w:pPr>
            <w:r w:rsidRPr="006E706F">
              <w:rPr>
                <w:b/>
                <w:bCs/>
                <w:sz w:val="21"/>
                <w:szCs w:val="21"/>
                <w:lang w:val="en-US"/>
              </w:rPr>
              <w:t>Special placement (contract rate)</w:t>
            </w:r>
          </w:p>
        </w:tc>
        <w:tc>
          <w:tcPr>
            <w:tcW w:w="1984" w:type="dxa"/>
          </w:tcPr>
          <w:p w14:paraId="61B82D3B" w14:textId="1B723C17" w:rsidR="000C4D60" w:rsidRPr="006E706F" w:rsidRDefault="000C4D60" w:rsidP="005B4D01">
            <w:pPr>
              <w:tabs>
                <w:tab w:val="right" w:pos="1456"/>
              </w:tabs>
              <w:jc w:val="center"/>
              <w:rPr>
                <w:sz w:val="21"/>
                <w:szCs w:val="21"/>
                <w:lang w:val="en-US"/>
              </w:rPr>
            </w:pPr>
            <w:r w:rsidRPr="006E706F">
              <w:rPr>
                <w:sz w:val="21"/>
                <w:szCs w:val="21"/>
                <w:lang w:val="en-US"/>
              </w:rPr>
              <w:t>Price</w:t>
            </w:r>
          </w:p>
        </w:tc>
        <w:tc>
          <w:tcPr>
            <w:tcW w:w="2069" w:type="dxa"/>
          </w:tcPr>
          <w:p w14:paraId="71AC0819" w14:textId="21A98607" w:rsidR="000C4D60" w:rsidRPr="006E706F" w:rsidRDefault="000C4D60" w:rsidP="000C4D60">
            <w:pPr>
              <w:tabs>
                <w:tab w:val="right" w:pos="1456"/>
              </w:tabs>
              <w:jc w:val="center"/>
              <w:rPr>
                <w:sz w:val="21"/>
                <w:szCs w:val="21"/>
                <w:lang w:val="en-US"/>
              </w:rPr>
            </w:pPr>
            <w:r w:rsidRPr="006E706F">
              <w:rPr>
                <w:sz w:val="21"/>
                <w:szCs w:val="21"/>
                <w:lang w:val="en-US"/>
              </w:rPr>
              <w:t>W x H (</w:t>
            </w:r>
            <w:r w:rsidR="00D94411" w:rsidRPr="006E706F">
              <w:rPr>
                <w:sz w:val="21"/>
                <w:szCs w:val="21"/>
                <w:lang w:val="en-US"/>
              </w:rPr>
              <w:t>c</w:t>
            </w:r>
            <w:r w:rsidRPr="006E706F">
              <w:rPr>
                <w:sz w:val="21"/>
                <w:szCs w:val="21"/>
                <w:lang w:val="en-US"/>
              </w:rPr>
              <w:t>m)</w:t>
            </w:r>
          </w:p>
        </w:tc>
      </w:tr>
      <w:tr w:rsidR="000C4D60" w:rsidRPr="006E706F" w14:paraId="082EA499" w14:textId="77777777" w:rsidTr="000C4D60">
        <w:tc>
          <w:tcPr>
            <w:tcW w:w="4957" w:type="dxa"/>
          </w:tcPr>
          <w:p w14:paraId="00619D92" w14:textId="71F03E94" w:rsidR="000C4D60" w:rsidRPr="006E706F" w:rsidRDefault="000C4D60" w:rsidP="000C4D60">
            <w:pPr>
              <w:rPr>
                <w:sz w:val="21"/>
                <w:szCs w:val="21"/>
                <w:lang w:val="en-US"/>
              </w:rPr>
            </w:pPr>
            <w:r w:rsidRPr="006E706F">
              <w:rPr>
                <w:sz w:val="21"/>
                <w:szCs w:val="21"/>
                <w:lang w:val="en-US"/>
              </w:rPr>
              <w:t>Front page solus (beside masthead)</w:t>
            </w:r>
          </w:p>
        </w:tc>
        <w:tc>
          <w:tcPr>
            <w:tcW w:w="1984" w:type="dxa"/>
          </w:tcPr>
          <w:p w14:paraId="3BE6A801" w14:textId="3CBD455A" w:rsidR="000C4D60" w:rsidRPr="006E706F" w:rsidRDefault="000C4D60" w:rsidP="005B4D01">
            <w:pPr>
              <w:tabs>
                <w:tab w:val="right" w:pos="1411"/>
              </w:tabs>
              <w:jc w:val="center"/>
              <w:rPr>
                <w:sz w:val="21"/>
                <w:szCs w:val="21"/>
                <w:lang w:val="en-US"/>
              </w:rPr>
            </w:pPr>
            <w:r w:rsidRPr="006E706F">
              <w:rPr>
                <w:sz w:val="21"/>
                <w:szCs w:val="21"/>
                <w:lang w:val="en-US"/>
              </w:rPr>
              <w:t>$110.00</w:t>
            </w:r>
          </w:p>
        </w:tc>
        <w:tc>
          <w:tcPr>
            <w:tcW w:w="2069" w:type="dxa"/>
          </w:tcPr>
          <w:p w14:paraId="1AC81086" w14:textId="0EC1B856" w:rsidR="000C4D60" w:rsidRPr="006E706F" w:rsidRDefault="00D94411" w:rsidP="000C4D60">
            <w:pPr>
              <w:rPr>
                <w:sz w:val="21"/>
                <w:szCs w:val="21"/>
                <w:lang w:val="en-US"/>
              </w:rPr>
            </w:pPr>
            <w:r w:rsidRPr="006E706F">
              <w:rPr>
                <w:sz w:val="21"/>
                <w:szCs w:val="21"/>
                <w:lang w:val="en-US"/>
              </w:rPr>
              <w:t xml:space="preserve">6 x 4.7 </w:t>
            </w:r>
          </w:p>
        </w:tc>
      </w:tr>
      <w:tr w:rsidR="000C4D60" w:rsidRPr="006E706F" w14:paraId="0564BB0D" w14:textId="77777777" w:rsidTr="000C4D60">
        <w:tc>
          <w:tcPr>
            <w:tcW w:w="4957" w:type="dxa"/>
          </w:tcPr>
          <w:p w14:paraId="7E343697" w14:textId="198420FC" w:rsidR="000C4D60" w:rsidRPr="006E706F" w:rsidRDefault="000C4D60" w:rsidP="000C4D60">
            <w:pPr>
              <w:rPr>
                <w:sz w:val="21"/>
                <w:szCs w:val="21"/>
                <w:lang w:val="en-US"/>
              </w:rPr>
            </w:pPr>
            <w:r w:rsidRPr="006E706F">
              <w:rPr>
                <w:sz w:val="21"/>
                <w:szCs w:val="21"/>
                <w:lang w:val="en-US"/>
              </w:rPr>
              <w:t xml:space="preserve">Front page banner </w:t>
            </w:r>
          </w:p>
        </w:tc>
        <w:tc>
          <w:tcPr>
            <w:tcW w:w="1984" w:type="dxa"/>
          </w:tcPr>
          <w:p w14:paraId="341F4B1F" w14:textId="7BB112FB" w:rsidR="000C4D60" w:rsidRPr="006E706F" w:rsidRDefault="000C4D60" w:rsidP="005B4D01">
            <w:pPr>
              <w:tabs>
                <w:tab w:val="right" w:pos="1411"/>
              </w:tabs>
              <w:jc w:val="center"/>
              <w:rPr>
                <w:sz w:val="21"/>
                <w:szCs w:val="21"/>
                <w:lang w:val="en-US"/>
              </w:rPr>
            </w:pPr>
            <w:r w:rsidRPr="006E706F">
              <w:rPr>
                <w:sz w:val="21"/>
                <w:szCs w:val="21"/>
                <w:lang w:val="en-US"/>
              </w:rPr>
              <w:t>$220.00</w:t>
            </w:r>
          </w:p>
        </w:tc>
        <w:tc>
          <w:tcPr>
            <w:tcW w:w="2069" w:type="dxa"/>
          </w:tcPr>
          <w:p w14:paraId="2F91BF4D" w14:textId="1ADC9658" w:rsidR="000C4D60" w:rsidRPr="006E706F" w:rsidRDefault="00D94411" w:rsidP="000C4D60">
            <w:pPr>
              <w:rPr>
                <w:sz w:val="21"/>
                <w:szCs w:val="21"/>
                <w:lang w:val="en-US"/>
              </w:rPr>
            </w:pPr>
            <w:r w:rsidRPr="006E706F">
              <w:rPr>
                <w:sz w:val="21"/>
                <w:szCs w:val="21"/>
                <w:lang w:val="en-US"/>
              </w:rPr>
              <w:t>19.5 x 5</w:t>
            </w:r>
          </w:p>
        </w:tc>
      </w:tr>
      <w:tr w:rsidR="000C4D60" w:rsidRPr="006E706F" w14:paraId="74C978E0" w14:textId="77777777" w:rsidTr="000C4D60">
        <w:tc>
          <w:tcPr>
            <w:tcW w:w="4957" w:type="dxa"/>
          </w:tcPr>
          <w:p w14:paraId="43F938F0" w14:textId="3A13D388" w:rsidR="000C4D60" w:rsidRPr="006E706F" w:rsidRDefault="000C4D60" w:rsidP="000C4D60">
            <w:pPr>
              <w:rPr>
                <w:sz w:val="21"/>
                <w:szCs w:val="21"/>
                <w:lang w:val="en-US"/>
              </w:rPr>
            </w:pPr>
            <w:r w:rsidRPr="006E706F">
              <w:rPr>
                <w:sz w:val="21"/>
                <w:szCs w:val="21"/>
                <w:lang w:val="en-US"/>
              </w:rPr>
              <w:t>Inside double page (middle)</w:t>
            </w:r>
          </w:p>
        </w:tc>
        <w:tc>
          <w:tcPr>
            <w:tcW w:w="1984" w:type="dxa"/>
          </w:tcPr>
          <w:p w14:paraId="4B0A1DB6" w14:textId="3F7BD4AB" w:rsidR="000C4D60" w:rsidRPr="006E706F" w:rsidRDefault="000C4D60" w:rsidP="005B4D01">
            <w:pPr>
              <w:tabs>
                <w:tab w:val="right" w:pos="1411"/>
              </w:tabs>
              <w:jc w:val="center"/>
              <w:rPr>
                <w:sz w:val="21"/>
                <w:szCs w:val="21"/>
                <w:lang w:val="en-US"/>
              </w:rPr>
            </w:pPr>
            <w:r w:rsidRPr="006E706F">
              <w:rPr>
                <w:sz w:val="21"/>
                <w:szCs w:val="21"/>
                <w:lang w:val="en-US"/>
              </w:rPr>
              <w:t>$850</w:t>
            </w:r>
            <w:r w:rsidR="008B5610" w:rsidRPr="006E706F">
              <w:rPr>
                <w:sz w:val="21"/>
                <w:szCs w:val="21"/>
                <w:lang w:val="en-US"/>
              </w:rPr>
              <w:t>.00</w:t>
            </w:r>
          </w:p>
        </w:tc>
        <w:tc>
          <w:tcPr>
            <w:tcW w:w="2069" w:type="dxa"/>
          </w:tcPr>
          <w:p w14:paraId="5E22B6BE" w14:textId="0AF1A6F5" w:rsidR="000C4D60" w:rsidRPr="006E706F" w:rsidRDefault="00D94411" w:rsidP="000C4D60">
            <w:pPr>
              <w:rPr>
                <w:sz w:val="21"/>
                <w:szCs w:val="21"/>
                <w:lang w:val="en-US"/>
              </w:rPr>
            </w:pPr>
            <w:r w:rsidRPr="006E706F">
              <w:rPr>
                <w:sz w:val="21"/>
                <w:szCs w:val="21"/>
                <w:lang w:val="en-US"/>
              </w:rPr>
              <w:t>19.5 x 28 (x2)</w:t>
            </w:r>
          </w:p>
        </w:tc>
      </w:tr>
      <w:tr w:rsidR="008B5610" w:rsidRPr="006E706F" w14:paraId="755A88E2" w14:textId="77777777" w:rsidTr="000C4D60">
        <w:tc>
          <w:tcPr>
            <w:tcW w:w="4957" w:type="dxa"/>
          </w:tcPr>
          <w:p w14:paraId="4437AB28" w14:textId="7D4D3D0B" w:rsidR="008B5610" w:rsidRPr="006E706F" w:rsidRDefault="008B5610" w:rsidP="000C4D60">
            <w:pPr>
              <w:rPr>
                <w:sz w:val="21"/>
                <w:szCs w:val="21"/>
                <w:lang w:val="en-US"/>
              </w:rPr>
            </w:pPr>
            <w:r w:rsidRPr="006E706F">
              <w:rPr>
                <w:sz w:val="21"/>
                <w:szCs w:val="21"/>
                <w:lang w:val="en-US"/>
              </w:rPr>
              <w:t>Inside full page</w:t>
            </w:r>
          </w:p>
        </w:tc>
        <w:tc>
          <w:tcPr>
            <w:tcW w:w="1984" w:type="dxa"/>
          </w:tcPr>
          <w:p w14:paraId="26ADF666" w14:textId="6A148788" w:rsidR="008B5610" w:rsidRPr="006E706F" w:rsidRDefault="008B5610" w:rsidP="005B4D01">
            <w:pPr>
              <w:tabs>
                <w:tab w:val="right" w:pos="1411"/>
              </w:tabs>
              <w:jc w:val="center"/>
              <w:rPr>
                <w:sz w:val="21"/>
                <w:szCs w:val="21"/>
                <w:lang w:val="en-US"/>
              </w:rPr>
            </w:pPr>
            <w:r w:rsidRPr="006E706F">
              <w:rPr>
                <w:sz w:val="21"/>
                <w:szCs w:val="21"/>
                <w:lang w:val="en-US"/>
              </w:rPr>
              <w:t>$425.00</w:t>
            </w:r>
          </w:p>
        </w:tc>
        <w:tc>
          <w:tcPr>
            <w:tcW w:w="2069" w:type="dxa"/>
          </w:tcPr>
          <w:p w14:paraId="7AD26ADD" w14:textId="76E6AFC2" w:rsidR="008B5610" w:rsidRPr="006E706F" w:rsidRDefault="00D94411" w:rsidP="000C4D60">
            <w:pPr>
              <w:rPr>
                <w:sz w:val="21"/>
                <w:szCs w:val="21"/>
                <w:lang w:val="en-US"/>
              </w:rPr>
            </w:pPr>
            <w:r w:rsidRPr="006E706F">
              <w:rPr>
                <w:sz w:val="21"/>
                <w:szCs w:val="21"/>
                <w:lang w:val="en-US"/>
              </w:rPr>
              <w:t>19.5 x 28</w:t>
            </w:r>
          </w:p>
        </w:tc>
      </w:tr>
      <w:tr w:rsidR="008B5610" w:rsidRPr="006E706F" w14:paraId="4852DB95" w14:textId="77777777" w:rsidTr="000C4D60">
        <w:tc>
          <w:tcPr>
            <w:tcW w:w="4957" w:type="dxa"/>
          </w:tcPr>
          <w:p w14:paraId="3215A3F9" w14:textId="08841E07" w:rsidR="008B5610" w:rsidRPr="006E706F" w:rsidRDefault="008B5610" w:rsidP="000C4D60">
            <w:pPr>
              <w:rPr>
                <w:sz w:val="21"/>
                <w:szCs w:val="21"/>
                <w:lang w:val="en-US"/>
              </w:rPr>
            </w:pPr>
            <w:r w:rsidRPr="006E706F">
              <w:rPr>
                <w:sz w:val="21"/>
                <w:szCs w:val="21"/>
                <w:lang w:val="en-US"/>
              </w:rPr>
              <w:t>Back page</w:t>
            </w:r>
          </w:p>
        </w:tc>
        <w:tc>
          <w:tcPr>
            <w:tcW w:w="1984" w:type="dxa"/>
          </w:tcPr>
          <w:p w14:paraId="03404B59" w14:textId="7D69A886" w:rsidR="008B5610" w:rsidRPr="006E706F" w:rsidRDefault="008B5610" w:rsidP="005B4D01">
            <w:pPr>
              <w:tabs>
                <w:tab w:val="right" w:pos="1411"/>
              </w:tabs>
              <w:jc w:val="center"/>
              <w:rPr>
                <w:sz w:val="21"/>
                <w:szCs w:val="21"/>
                <w:lang w:val="en-US"/>
              </w:rPr>
            </w:pPr>
            <w:r w:rsidRPr="006E706F">
              <w:rPr>
                <w:sz w:val="21"/>
                <w:szCs w:val="21"/>
                <w:lang w:val="en-US"/>
              </w:rPr>
              <w:t>$500.00</w:t>
            </w:r>
          </w:p>
        </w:tc>
        <w:tc>
          <w:tcPr>
            <w:tcW w:w="2069" w:type="dxa"/>
          </w:tcPr>
          <w:p w14:paraId="5497382C" w14:textId="4C370C7B" w:rsidR="008B5610" w:rsidRPr="006E706F" w:rsidRDefault="00D94411" w:rsidP="000C4D60">
            <w:pPr>
              <w:rPr>
                <w:sz w:val="21"/>
                <w:szCs w:val="21"/>
                <w:lang w:val="en-US"/>
              </w:rPr>
            </w:pPr>
            <w:r w:rsidRPr="006E706F">
              <w:rPr>
                <w:sz w:val="21"/>
                <w:szCs w:val="21"/>
                <w:lang w:val="en-US"/>
              </w:rPr>
              <w:t>19.5 x 28</w:t>
            </w:r>
          </w:p>
        </w:tc>
      </w:tr>
      <w:tr w:rsidR="008B5610" w:rsidRPr="006E706F" w14:paraId="76D80F67" w14:textId="77777777" w:rsidTr="000C4D60">
        <w:tc>
          <w:tcPr>
            <w:tcW w:w="4957" w:type="dxa"/>
          </w:tcPr>
          <w:p w14:paraId="49B2CA54" w14:textId="2C28DBE7" w:rsidR="008B5610" w:rsidRPr="006E706F" w:rsidRDefault="008B5610" w:rsidP="000C4D60">
            <w:pPr>
              <w:rPr>
                <w:sz w:val="21"/>
                <w:szCs w:val="21"/>
                <w:lang w:val="en-US"/>
              </w:rPr>
            </w:pPr>
            <w:r w:rsidRPr="006E706F">
              <w:rPr>
                <w:sz w:val="21"/>
                <w:szCs w:val="21"/>
                <w:lang w:val="en-US"/>
              </w:rPr>
              <w:t>Trades single</w:t>
            </w:r>
            <w:r w:rsidR="00D94411" w:rsidRPr="006E706F">
              <w:rPr>
                <w:sz w:val="21"/>
                <w:szCs w:val="21"/>
                <w:lang w:val="en-US"/>
              </w:rPr>
              <w:t xml:space="preserve"> (2 month)</w:t>
            </w:r>
          </w:p>
        </w:tc>
        <w:tc>
          <w:tcPr>
            <w:tcW w:w="1984" w:type="dxa"/>
          </w:tcPr>
          <w:p w14:paraId="6B08C610" w14:textId="3EDF0AF2" w:rsidR="008B5610" w:rsidRPr="006E706F" w:rsidRDefault="008B5610" w:rsidP="005B4D01">
            <w:pPr>
              <w:tabs>
                <w:tab w:val="right" w:pos="1411"/>
              </w:tabs>
              <w:jc w:val="center"/>
              <w:rPr>
                <w:sz w:val="21"/>
                <w:szCs w:val="21"/>
                <w:lang w:val="en-US"/>
              </w:rPr>
            </w:pPr>
            <w:r w:rsidRPr="006E706F">
              <w:rPr>
                <w:sz w:val="21"/>
                <w:szCs w:val="21"/>
                <w:lang w:val="en-US"/>
              </w:rPr>
              <w:t>$65.00</w:t>
            </w:r>
          </w:p>
        </w:tc>
        <w:tc>
          <w:tcPr>
            <w:tcW w:w="2069" w:type="dxa"/>
          </w:tcPr>
          <w:p w14:paraId="4AA353F1" w14:textId="739EB3AE" w:rsidR="008B5610" w:rsidRPr="006E706F" w:rsidRDefault="00D94411" w:rsidP="000C4D60">
            <w:pPr>
              <w:rPr>
                <w:sz w:val="21"/>
                <w:szCs w:val="21"/>
                <w:lang w:val="en-US"/>
              </w:rPr>
            </w:pPr>
            <w:r w:rsidRPr="006E706F">
              <w:rPr>
                <w:sz w:val="21"/>
                <w:szCs w:val="21"/>
                <w:lang w:val="en-US"/>
              </w:rPr>
              <w:t>9.5 x 5</w:t>
            </w:r>
          </w:p>
        </w:tc>
      </w:tr>
    </w:tbl>
    <w:p w14:paraId="17AFB3FA" w14:textId="3F6BD120" w:rsidR="005D6080" w:rsidRPr="006E706F" w:rsidRDefault="004C2D55">
      <w:pPr>
        <w:rPr>
          <w:sz w:val="21"/>
          <w:szCs w:val="21"/>
          <w:lang w:val="en-US"/>
        </w:rPr>
      </w:pPr>
      <w:r w:rsidRPr="006E706F">
        <w:rPr>
          <w:sz w:val="21"/>
          <w:szCs w:val="21"/>
          <w:lang w:val="en-US"/>
        </w:rPr>
        <w:br/>
      </w:r>
      <w:r w:rsidR="005D6080" w:rsidRPr="006E706F">
        <w:rPr>
          <w:sz w:val="21"/>
          <w:szCs w:val="21"/>
          <w:lang w:val="en-US"/>
        </w:rPr>
        <w:t>Please note contract rates are: three months, six months and 12 months</w:t>
      </w:r>
    </w:p>
    <w:p w14:paraId="39252334" w14:textId="77777777" w:rsidR="005D6080" w:rsidRPr="006E706F" w:rsidRDefault="005D6080">
      <w:pPr>
        <w:rPr>
          <w:sz w:val="21"/>
          <w:szCs w:val="21"/>
          <w:lang w:val="en-US"/>
        </w:rPr>
      </w:pPr>
    </w:p>
    <w:tbl>
      <w:tblPr>
        <w:tblStyle w:val="TableGrid"/>
        <w:tblW w:w="0" w:type="auto"/>
        <w:tblLook w:val="04A0" w:firstRow="1" w:lastRow="0" w:firstColumn="1" w:lastColumn="0" w:noHBand="0" w:noVBand="1"/>
      </w:tblPr>
      <w:tblGrid>
        <w:gridCol w:w="4957"/>
        <w:gridCol w:w="1984"/>
        <w:gridCol w:w="2069"/>
      </w:tblGrid>
      <w:tr w:rsidR="004C2D55" w:rsidRPr="006E706F" w14:paraId="779FDDE7" w14:textId="77777777" w:rsidTr="006D783F">
        <w:tc>
          <w:tcPr>
            <w:tcW w:w="4957" w:type="dxa"/>
          </w:tcPr>
          <w:p w14:paraId="2EF94074" w14:textId="4E0B0ED9" w:rsidR="004C2D55" w:rsidRPr="006E706F" w:rsidRDefault="004C2D55" w:rsidP="006D783F">
            <w:pPr>
              <w:rPr>
                <w:b/>
                <w:bCs/>
                <w:sz w:val="21"/>
                <w:szCs w:val="21"/>
                <w:lang w:val="en-US"/>
              </w:rPr>
            </w:pPr>
            <w:r w:rsidRPr="006E706F">
              <w:rPr>
                <w:b/>
                <w:bCs/>
                <w:sz w:val="21"/>
                <w:szCs w:val="21"/>
                <w:lang w:val="en-US"/>
              </w:rPr>
              <w:t>ROP/casual advertising</w:t>
            </w:r>
          </w:p>
        </w:tc>
        <w:tc>
          <w:tcPr>
            <w:tcW w:w="1984" w:type="dxa"/>
          </w:tcPr>
          <w:p w14:paraId="2B2A6773" w14:textId="77777777" w:rsidR="004C2D55" w:rsidRPr="006E706F" w:rsidRDefault="004C2D55" w:rsidP="005B4D01">
            <w:pPr>
              <w:tabs>
                <w:tab w:val="right" w:pos="1456"/>
              </w:tabs>
              <w:jc w:val="center"/>
              <w:rPr>
                <w:sz w:val="21"/>
                <w:szCs w:val="21"/>
                <w:lang w:val="en-US"/>
              </w:rPr>
            </w:pPr>
            <w:r w:rsidRPr="006E706F">
              <w:rPr>
                <w:sz w:val="21"/>
                <w:szCs w:val="21"/>
                <w:lang w:val="en-US"/>
              </w:rPr>
              <w:t>Price</w:t>
            </w:r>
          </w:p>
        </w:tc>
        <w:tc>
          <w:tcPr>
            <w:tcW w:w="2069" w:type="dxa"/>
          </w:tcPr>
          <w:p w14:paraId="14CF814B" w14:textId="4DDBC3E0" w:rsidR="004C2D55" w:rsidRPr="006E706F" w:rsidRDefault="004C2D55" w:rsidP="006D783F">
            <w:pPr>
              <w:tabs>
                <w:tab w:val="right" w:pos="1456"/>
              </w:tabs>
              <w:jc w:val="center"/>
              <w:rPr>
                <w:sz w:val="21"/>
                <w:szCs w:val="21"/>
                <w:lang w:val="en-US"/>
              </w:rPr>
            </w:pPr>
            <w:r w:rsidRPr="006E706F">
              <w:rPr>
                <w:sz w:val="21"/>
                <w:szCs w:val="21"/>
                <w:lang w:val="en-US"/>
              </w:rPr>
              <w:t>W x H (</w:t>
            </w:r>
            <w:r w:rsidR="00D94411" w:rsidRPr="006E706F">
              <w:rPr>
                <w:sz w:val="21"/>
                <w:szCs w:val="21"/>
                <w:lang w:val="en-US"/>
              </w:rPr>
              <w:t>c</w:t>
            </w:r>
            <w:r w:rsidRPr="006E706F">
              <w:rPr>
                <w:sz w:val="21"/>
                <w:szCs w:val="21"/>
                <w:lang w:val="en-US"/>
              </w:rPr>
              <w:t>m)</w:t>
            </w:r>
          </w:p>
        </w:tc>
      </w:tr>
      <w:tr w:rsidR="004C2D55" w:rsidRPr="006E706F" w14:paraId="75733D37" w14:textId="77777777" w:rsidTr="006D783F">
        <w:tc>
          <w:tcPr>
            <w:tcW w:w="4957" w:type="dxa"/>
          </w:tcPr>
          <w:p w14:paraId="4B10E7F2" w14:textId="715803E5" w:rsidR="004C2D55" w:rsidRPr="006E706F" w:rsidRDefault="004C2D55" w:rsidP="006D783F">
            <w:pPr>
              <w:rPr>
                <w:sz w:val="21"/>
                <w:szCs w:val="21"/>
                <w:lang w:val="en-US"/>
              </w:rPr>
            </w:pPr>
            <w:r w:rsidRPr="006E706F">
              <w:rPr>
                <w:sz w:val="21"/>
                <w:szCs w:val="21"/>
                <w:lang w:val="en-US"/>
              </w:rPr>
              <w:t>1/8</w:t>
            </w:r>
            <w:r w:rsidRPr="006E706F">
              <w:rPr>
                <w:sz w:val="21"/>
                <w:szCs w:val="21"/>
                <w:vertAlign w:val="superscript"/>
                <w:lang w:val="en-US"/>
              </w:rPr>
              <w:t>th</w:t>
            </w:r>
            <w:r w:rsidRPr="006E706F">
              <w:rPr>
                <w:sz w:val="21"/>
                <w:szCs w:val="21"/>
                <w:lang w:val="en-US"/>
              </w:rPr>
              <w:t xml:space="preserve"> (business card size)</w:t>
            </w:r>
          </w:p>
        </w:tc>
        <w:tc>
          <w:tcPr>
            <w:tcW w:w="1984" w:type="dxa"/>
          </w:tcPr>
          <w:p w14:paraId="629F00A9" w14:textId="131B79DE" w:rsidR="004C2D55" w:rsidRPr="006E706F" w:rsidRDefault="004C2D55" w:rsidP="005B4D01">
            <w:pPr>
              <w:tabs>
                <w:tab w:val="right" w:pos="1411"/>
              </w:tabs>
              <w:jc w:val="center"/>
              <w:rPr>
                <w:sz w:val="21"/>
                <w:szCs w:val="21"/>
                <w:lang w:val="en-US"/>
              </w:rPr>
            </w:pPr>
            <w:r w:rsidRPr="006E706F">
              <w:rPr>
                <w:sz w:val="21"/>
                <w:szCs w:val="21"/>
                <w:lang w:val="en-US"/>
              </w:rPr>
              <w:t>$80</w:t>
            </w:r>
            <w:r w:rsidR="00F71B75" w:rsidRPr="006E706F">
              <w:rPr>
                <w:sz w:val="21"/>
                <w:szCs w:val="21"/>
                <w:lang w:val="en-US"/>
              </w:rPr>
              <w:t>.00</w:t>
            </w:r>
          </w:p>
        </w:tc>
        <w:tc>
          <w:tcPr>
            <w:tcW w:w="2069" w:type="dxa"/>
          </w:tcPr>
          <w:p w14:paraId="08E933C2" w14:textId="49B2641B" w:rsidR="004C2D55" w:rsidRPr="006E706F" w:rsidRDefault="00D94411" w:rsidP="006D783F">
            <w:pPr>
              <w:rPr>
                <w:sz w:val="21"/>
                <w:szCs w:val="21"/>
                <w:lang w:val="en-US"/>
              </w:rPr>
            </w:pPr>
            <w:r w:rsidRPr="006E706F">
              <w:rPr>
                <w:sz w:val="21"/>
                <w:szCs w:val="21"/>
                <w:lang w:val="en-US"/>
              </w:rPr>
              <w:t>9.5 x 5</w:t>
            </w:r>
          </w:p>
        </w:tc>
      </w:tr>
      <w:tr w:rsidR="004C2D55" w:rsidRPr="006E706F" w14:paraId="6FFBA269" w14:textId="77777777" w:rsidTr="006D783F">
        <w:tc>
          <w:tcPr>
            <w:tcW w:w="4957" w:type="dxa"/>
          </w:tcPr>
          <w:p w14:paraId="61005978" w14:textId="129F4045" w:rsidR="004C2D55" w:rsidRPr="006E706F" w:rsidRDefault="004C2D55" w:rsidP="006D783F">
            <w:pPr>
              <w:rPr>
                <w:sz w:val="21"/>
                <w:szCs w:val="21"/>
                <w:lang w:val="en-US"/>
              </w:rPr>
            </w:pPr>
            <w:r w:rsidRPr="006E706F">
              <w:rPr>
                <w:sz w:val="21"/>
                <w:szCs w:val="21"/>
                <w:lang w:val="en-US"/>
              </w:rPr>
              <w:t xml:space="preserve">Double </w:t>
            </w:r>
          </w:p>
        </w:tc>
        <w:tc>
          <w:tcPr>
            <w:tcW w:w="1984" w:type="dxa"/>
          </w:tcPr>
          <w:p w14:paraId="65753F69" w14:textId="4836D64A" w:rsidR="004C2D55" w:rsidRPr="006E706F" w:rsidRDefault="004C2D55" w:rsidP="005B4D01">
            <w:pPr>
              <w:tabs>
                <w:tab w:val="right" w:pos="1411"/>
              </w:tabs>
              <w:jc w:val="center"/>
              <w:rPr>
                <w:sz w:val="21"/>
                <w:szCs w:val="21"/>
                <w:lang w:val="en-US"/>
              </w:rPr>
            </w:pPr>
            <w:r w:rsidRPr="006E706F">
              <w:rPr>
                <w:sz w:val="21"/>
                <w:szCs w:val="21"/>
                <w:lang w:val="en-US"/>
              </w:rPr>
              <w:t>$160</w:t>
            </w:r>
            <w:r w:rsidR="00F71B75" w:rsidRPr="006E706F">
              <w:rPr>
                <w:sz w:val="21"/>
                <w:szCs w:val="21"/>
                <w:lang w:val="en-US"/>
              </w:rPr>
              <w:t>.00</w:t>
            </w:r>
          </w:p>
        </w:tc>
        <w:tc>
          <w:tcPr>
            <w:tcW w:w="2069" w:type="dxa"/>
          </w:tcPr>
          <w:p w14:paraId="5E0E91C9" w14:textId="7BB2E12A" w:rsidR="004C2D55" w:rsidRPr="006E706F" w:rsidRDefault="00D94411" w:rsidP="006D783F">
            <w:pPr>
              <w:rPr>
                <w:sz w:val="21"/>
                <w:szCs w:val="21"/>
                <w:lang w:val="en-US"/>
              </w:rPr>
            </w:pPr>
            <w:r w:rsidRPr="006E706F">
              <w:rPr>
                <w:sz w:val="21"/>
                <w:szCs w:val="21"/>
                <w:lang w:val="en-US"/>
              </w:rPr>
              <w:t>19.5 x 5</w:t>
            </w:r>
          </w:p>
        </w:tc>
      </w:tr>
      <w:tr w:rsidR="004C2D55" w:rsidRPr="006E706F" w14:paraId="651B8855" w14:textId="77777777" w:rsidTr="006D783F">
        <w:tc>
          <w:tcPr>
            <w:tcW w:w="4957" w:type="dxa"/>
          </w:tcPr>
          <w:p w14:paraId="2392808B" w14:textId="0312DA55" w:rsidR="004C2D55" w:rsidRPr="006E706F" w:rsidRDefault="004C2D55" w:rsidP="006D783F">
            <w:pPr>
              <w:rPr>
                <w:sz w:val="21"/>
                <w:szCs w:val="21"/>
                <w:lang w:val="en-US"/>
              </w:rPr>
            </w:pPr>
            <w:r w:rsidRPr="006E706F">
              <w:rPr>
                <w:sz w:val="21"/>
                <w:szCs w:val="21"/>
                <w:lang w:val="en-US"/>
              </w:rPr>
              <w:t>¼ page – horizontal</w:t>
            </w:r>
          </w:p>
        </w:tc>
        <w:tc>
          <w:tcPr>
            <w:tcW w:w="1984" w:type="dxa"/>
          </w:tcPr>
          <w:p w14:paraId="465A2BA3" w14:textId="06280C90" w:rsidR="004C2D55" w:rsidRPr="006E706F" w:rsidRDefault="004C2D55" w:rsidP="005B4D01">
            <w:pPr>
              <w:tabs>
                <w:tab w:val="right" w:pos="1411"/>
              </w:tabs>
              <w:jc w:val="center"/>
              <w:rPr>
                <w:sz w:val="21"/>
                <w:szCs w:val="21"/>
                <w:lang w:val="en-US"/>
              </w:rPr>
            </w:pPr>
            <w:r w:rsidRPr="006E706F">
              <w:rPr>
                <w:sz w:val="21"/>
                <w:szCs w:val="21"/>
                <w:lang w:val="en-US"/>
              </w:rPr>
              <w:t>$200</w:t>
            </w:r>
            <w:r w:rsidR="00F71B75" w:rsidRPr="006E706F">
              <w:rPr>
                <w:sz w:val="21"/>
                <w:szCs w:val="21"/>
                <w:lang w:val="en-US"/>
              </w:rPr>
              <w:t>.00</w:t>
            </w:r>
          </w:p>
        </w:tc>
        <w:tc>
          <w:tcPr>
            <w:tcW w:w="2069" w:type="dxa"/>
          </w:tcPr>
          <w:p w14:paraId="0C48EF93" w14:textId="5BB74C3A" w:rsidR="004C2D55" w:rsidRPr="006E706F" w:rsidRDefault="00D94411" w:rsidP="006D783F">
            <w:pPr>
              <w:rPr>
                <w:sz w:val="21"/>
                <w:szCs w:val="21"/>
                <w:lang w:val="en-US"/>
              </w:rPr>
            </w:pPr>
            <w:r w:rsidRPr="006E706F">
              <w:rPr>
                <w:sz w:val="21"/>
                <w:szCs w:val="21"/>
                <w:lang w:val="en-US"/>
              </w:rPr>
              <w:t>9.5 x 15</w:t>
            </w:r>
          </w:p>
        </w:tc>
      </w:tr>
      <w:tr w:rsidR="004C2D55" w:rsidRPr="006E706F" w14:paraId="1C0D4908" w14:textId="77777777" w:rsidTr="006D783F">
        <w:tc>
          <w:tcPr>
            <w:tcW w:w="4957" w:type="dxa"/>
          </w:tcPr>
          <w:p w14:paraId="6C4A0BFA" w14:textId="571A3B22" w:rsidR="004C2D55" w:rsidRPr="006E706F" w:rsidRDefault="00F71B75" w:rsidP="006D783F">
            <w:pPr>
              <w:rPr>
                <w:sz w:val="21"/>
                <w:szCs w:val="21"/>
                <w:lang w:val="en-US"/>
              </w:rPr>
            </w:pPr>
            <w:r w:rsidRPr="006E706F">
              <w:rPr>
                <w:sz w:val="21"/>
                <w:szCs w:val="21"/>
                <w:lang w:val="en-US"/>
              </w:rPr>
              <w:t>½ page – horizontal</w:t>
            </w:r>
          </w:p>
        </w:tc>
        <w:tc>
          <w:tcPr>
            <w:tcW w:w="1984" w:type="dxa"/>
          </w:tcPr>
          <w:p w14:paraId="6FBA739F" w14:textId="0F001411" w:rsidR="004C2D55" w:rsidRPr="006E706F" w:rsidRDefault="00F71B75" w:rsidP="005B4D01">
            <w:pPr>
              <w:tabs>
                <w:tab w:val="right" w:pos="1411"/>
              </w:tabs>
              <w:jc w:val="center"/>
              <w:rPr>
                <w:sz w:val="21"/>
                <w:szCs w:val="21"/>
                <w:lang w:val="en-US"/>
              </w:rPr>
            </w:pPr>
            <w:r w:rsidRPr="006E706F">
              <w:rPr>
                <w:sz w:val="21"/>
                <w:szCs w:val="21"/>
                <w:lang w:val="en-US"/>
              </w:rPr>
              <w:t>$340.00</w:t>
            </w:r>
          </w:p>
        </w:tc>
        <w:tc>
          <w:tcPr>
            <w:tcW w:w="2069" w:type="dxa"/>
          </w:tcPr>
          <w:p w14:paraId="5EF29A10" w14:textId="230ACCD4" w:rsidR="004C2D55" w:rsidRPr="006E706F" w:rsidRDefault="00D94411" w:rsidP="006D783F">
            <w:pPr>
              <w:rPr>
                <w:sz w:val="21"/>
                <w:szCs w:val="21"/>
                <w:lang w:val="en-US"/>
              </w:rPr>
            </w:pPr>
            <w:r w:rsidRPr="006E706F">
              <w:rPr>
                <w:sz w:val="21"/>
                <w:szCs w:val="21"/>
                <w:lang w:val="en-US"/>
              </w:rPr>
              <w:t>19.5 x 15</w:t>
            </w:r>
          </w:p>
        </w:tc>
      </w:tr>
      <w:tr w:rsidR="004C2D55" w:rsidRPr="006E706F" w14:paraId="1A7A842B" w14:textId="77777777" w:rsidTr="006D783F">
        <w:tc>
          <w:tcPr>
            <w:tcW w:w="4957" w:type="dxa"/>
          </w:tcPr>
          <w:p w14:paraId="44B77CFD" w14:textId="19C2C8AC" w:rsidR="004C2D55" w:rsidRPr="006E706F" w:rsidRDefault="00F71B75" w:rsidP="006D783F">
            <w:pPr>
              <w:rPr>
                <w:sz w:val="21"/>
                <w:szCs w:val="21"/>
                <w:lang w:val="en-US"/>
              </w:rPr>
            </w:pPr>
            <w:r w:rsidRPr="006E706F">
              <w:rPr>
                <w:sz w:val="21"/>
                <w:szCs w:val="21"/>
                <w:lang w:val="en-US"/>
              </w:rPr>
              <w:t>½ page – vertical</w:t>
            </w:r>
          </w:p>
        </w:tc>
        <w:tc>
          <w:tcPr>
            <w:tcW w:w="1984" w:type="dxa"/>
          </w:tcPr>
          <w:p w14:paraId="4E42E1E2" w14:textId="17A982D6" w:rsidR="004C2D55" w:rsidRPr="006E706F" w:rsidRDefault="00F71B75" w:rsidP="005B4D01">
            <w:pPr>
              <w:tabs>
                <w:tab w:val="right" w:pos="1411"/>
              </w:tabs>
              <w:jc w:val="center"/>
              <w:rPr>
                <w:sz w:val="21"/>
                <w:szCs w:val="21"/>
                <w:lang w:val="en-US"/>
              </w:rPr>
            </w:pPr>
            <w:r w:rsidRPr="006E706F">
              <w:rPr>
                <w:sz w:val="21"/>
                <w:szCs w:val="21"/>
                <w:lang w:val="en-US"/>
              </w:rPr>
              <w:t>$340.00</w:t>
            </w:r>
          </w:p>
        </w:tc>
        <w:tc>
          <w:tcPr>
            <w:tcW w:w="2069" w:type="dxa"/>
          </w:tcPr>
          <w:p w14:paraId="76E06B1F" w14:textId="21F446E8" w:rsidR="004C2D55" w:rsidRPr="006E706F" w:rsidRDefault="00D94411" w:rsidP="006D783F">
            <w:pPr>
              <w:rPr>
                <w:sz w:val="21"/>
                <w:szCs w:val="21"/>
                <w:lang w:val="en-US"/>
              </w:rPr>
            </w:pPr>
            <w:r w:rsidRPr="006E706F">
              <w:rPr>
                <w:sz w:val="21"/>
                <w:szCs w:val="21"/>
                <w:lang w:val="en-US"/>
              </w:rPr>
              <w:t>9.5 x 28</w:t>
            </w:r>
          </w:p>
        </w:tc>
      </w:tr>
      <w:tr w:rsidR="00F71B75" w:rsidRPr="006E706F" w14:paraId="6FB15628" w14:textId="77777777" w:rsidTr="006D783F">
        <w:tc>
          <w:tcPr>
            <w:tcW w:w="4957" w:type="dxa"/>
          </w:tcPr>
          <w:p w14:paraId="210F1287" w14:textId="7B86CFA8" w:rsidR="00F71B75" w:rsidRPr="006E706F" w:rsidRDefault="00F71B75" w:rsidP="006D783F">
            <w:pPr>
              <w:rPr>
                <w:sz w:val="21"/>
                <w:szCs w:val="21"/>
                <w:lang w:val="en-US"/>
              </w:rPr>
            </w:pPr>
            <w:r w:rsidRPr="006E706F">
              <w:rPr>
                <w:sz w:val="21"/>
                <w:szCs w:val="21"/>
                <w:lang w:val="en-US"/>
              </w:rPr>
              <w:t xml:space="preserve">Full page </w:t>
            </w:r>
          </w:p>
        </w:tc>
        <w:tc>
          <w:tcPr>
            <w:tcW w:w="1984" w:type="dxa"/>
          </w:tcPr>
          <w:p w14:paraId="5A46773E" w14:textId="763B73EA" w:rsidR="00F71B75" w:rsidRPr="006E706F" w:rsidRDefault="00F71B75" w:rsidP="005B4D01">
            <w:pPr>
              <w:tabs>
                <w:tab w:val="right" w:pos="1411"/>
              </w:tabs>
              <w:jc w:val="center"/>
              <w:rPr>
                <w:sz w:val="21"/>
                <w:szCs w:val="21"/>
                <w:lang w:val="en-US"/>
              </w:rPr>
            </w:pPr>
            <w:r w:rsidRPr="006E706F">
              <w:rPr>
                <w:sz w:val="21"/>
                <w:szCs w:val="21"/>
                <w:lang w:val="en-US"/>
              </w:rPr>
              <w:t>$585.00</w:t>
            </w:r>
          </w:p>
        </w:tc>
        <w:tc>
          <w:tcPr>
            <w:tcW w:w="2069" w:type="dxa"/>
          </w:tcPr>
          <w:p w14:paraId="5C597A2F" w14:textId="37AE3BE2" w:rsidR="00F71B75" w:rsidRPr="006E706F" w:rsidRDefault="00D94411" w:rsidP="006D783F">
            <w:pPr>
              <w:rPr>
                <w:sz w:val="21"/>
                <w:szCs w:val="21"/>
                <w:lang w:val="en-US"/>
              </w:rPr>
            </w:pPr>
            <w:r w:rsidRPr="006E706F">
              <w:rPr>
                <w:sz w:val="21"/>
                <w:szCs w:val="21"/>
                <w:lang w:val="en-US"/>
              </w:rPr>
              <w:t>19.5 x 28</w:t>
            </w:r>
          </w:p>
        </w:tc>
      </w:tr>
      <w:tr w:rsidR="00F71B75" w:rsidRPr="006E706F" w14:paraId="46D78450" w14:textId="77777777" w:rsidTr="006D783F">
        <w:tc>
          <w:tcPr>
            <w:tcW w:w="4957" w:type="dxa"/>
          </w:tcPr>
          <w:p w14:paraId="2276999D" w14:textId="4D344288" w:rsidR="00F71B75" w:rsidRPr="006E706F" w:rsidRDefault="00F71B75" w:rsidP="006D783F">
            <w:pPr>
              <w:rPr>
                <w:sz w:val="21"/>
                <w:szCs w:val="21"/>
                <w:lang w:val="en-US"/>
              </w:rPr>
            </w:pPr>
            <w:r w:rsidRPr="006E706F">
              <w:rPr>
                <w:sz w:val="21"/>
                <w:szCs w:val="21"/>
                <w:lang w:val="en-US"/>
              </w:rPr>
              <w:t>Back page</w:t>
            </w:r>
          </w:p>
        </w:tc>
        <w:tc>
          <w:tcPr>
            <w:tcW w:w="1984" w:type="dxa"/>
          </w:tcPr>
          <w:p w14:paraId="3AEFDA14" w14:textId="4CC8D2FE" w:rsidR="00F71B75" w:rsidRPr="006E706F" w:rsidRDefault="00F71B75" w:rsidP="005B4D01">
            <w:pPr>
              <w:tabs>
                <w:tab w:val="right" w:pos="1411"/>
              </w:tabs>
              <w:jc w:val="center"/>
              <w:rPr>
                <w:sz w:val="21"/>
                <w:szCs w:val="21"/>
                <w:lang w:val="en-US"/>
              </w:rPr>
            </w:pPr>
            <w:r w:rsidRPr="006E706F">
              <w:rPr>
                <w:sz w:val="21"/>
                <w:szCs w:val="21"/>
                <w:lang w:val="en-US"/>
              </w:rPr>
              <w:t>$690.00</w:t>
            </w:r>
          </w:p>
        </w:tc>
        <w:tc>
          <w:tcPr>
            <w:tcW w:w="2069" w:type="dxa"/>
          </w:tcPr>
          <w:p w14:paraId="1E8DF407" w14:textId="280B0458" w:rsidR="00F71B75" w:rsidRPr="006E706F" w:rsidRDefault="00D94411" w:rsidP="006D783F">
            <w:pPr>
              <w:rPr>
                <w:sz w:val="21"/>
                <w:szCs w:val="21"/>
                <w:lang w:val="en-US"/>
              </w:rPr>
            </w:pPr>
            <w:r w:rsidRPr="006E706F">
              <w:rPr>
                <w:sz w:val="21"/>
                <w:szCs w:val="21"/>
                <w:lang w:val="en-US"/>
              </w:rPr>
              <w:t>19.5 x 28</w:t>
            </w:r>
          </w:p>
        </w:tc>
      </w:tr>
      <w:tr w:rsidR="00D94411" w:rsidRPr="006E706F" w14:paraId="0E448F3C" w14:textId="77777777" w:rsidTr="006D783F">
        <w:tc>
          <w:tcPr>
            <w:tcW w:w="4957" w:type="dxa"/>
          </w:tcPr>
          <w:p w14:paraId="6A596447" w14:textId="17CC4274" w:rsidR="00D94411" w:rsidRPr="006E706F" w:rsidRDefault="00D94411" w:rsidP="006D783F">
            <w:pPr>
              <w:rPr>
                <w:sz w:val="21"/>
                <w:szCs w:val="21"/>
                <w:lang w:val="en-US"/>
              </w:rPr>
            </w:pPr>
            <w:r w:rsidRPr="006E706F">
              <w:rPr>
                <w:sz w:val="21"/>
                <w:szCs w:val="21"/>
                <w:lang w:val="en-US"/>
              </w:rPr>
              <w:t xml:space="preserve">Advertorials – (editorial and </w:t>
            </w:r>
            <w:r w:rsidR="006E706F" w:rsidRPr="006E706F">
              <w:rPr>
                <w:sz w:val="21"/>
                <w:szCs w:val="21"/>
                <w:lang w:val="en-US"/>
              </w:rPr>
              <w:t>advert, full page only)</w:t>
            </w:r>
          </w:p>
        </w:tc>
        <w:tc>
          <w:tcPr>
            <w:tcW w:w="1984" w:type="dxa"/>
          </w:tcPr>
          <w:p w14:paraId="0268F946" w14:textId="2713E078" w:rsidR="00D94411" w:rsidRPr="006E706F" w:rsidRDefault="006E706F" w:rsidP="005B4D01">
            <w:pPr>
              <w:tabs>
                <w:tab w:val="right" w:pos="1411"/>
              </w:tabs>
              <w:jc w:val="center"/>
              <w:rPr>
                <w:sz w:val="21"/>
                <w:szCs w:val="21"/>
                <w:lang w:val="en-US"/>
              </w:rPr>
            </w:pPr>
            <w:r w:rsidRPr="006E706F">
              <w:rPr>
                <w:sz w:val="21"/>
                <w:szCs w:val="21"/>
                <w:lang w:val="en-US"/>
              </w:rPr>
              <w:t>$690.00</w:t>
            </w:r>
          </w:p>
        </w:tc>
        <w:tc>
          <w:tcPr>
            <w:tcW w:w="2069" w:type="dxa"/>
          </w:tcPr>
          <w:p w14:paraId="102FA11D" w14:textId="0E4F8DF8" w:rsidR="00D94411" w:rsidRPr="006E706F" w:rsidRDefault="006E706F" w:rsidP="006D783F">
            <w:pPr>
              <w:rPr>
                <w:sz w:val="21"/>
                <w:szCs w:val="21"/>
                <w:lang w:val="en-US"/>
              </w:rPr>
            </w:pPr>
            <w:r w:rsidRPr="006E706F">
              <w:rPr>
                <w:sz w:val="21"/>
                <w:szCs w:val="21"/>
                <w:lang w:val="en-US"/>
              </w:rPr>
              <w:t>19.5 x 28</w:t>
            </w:r>
          </w:p>
        </w:tc>
      </w:tr>
    </w:tbl>
    <w:p w14:paraId="12C8733A" w14:textId="77777777" w:rsidR="004C2D55" w:rsidRPr="006E706F" w:rsidRDefault="004C2D55">
      <w:pPr>
        <w:rPr>
          <w:sz w:val="21"/>
          <w:szCs w:val="21"/>
          <w:lang w:val="en-US"/>
        </w:rPr>
      </w:pPr>
    </w:p>
    <w:p w14:paraId="458EDA75" w14:textId="58B9F3C7" w:rsidR="002250AD" w:rsidRPr="006E706F" w:rsidRDefault="007D6B67" w:rsidP="002250AD">
      <w:pPr>
        <w:rPr>
          <w:b/>
          <w:bCs/>
          <w:sz w:val="21"/>
          <w:szCs w:val="21"/>
          <w:lang w:val="en-US"/>
        </w:rPr>
      </w:pPr>
      <w:r w:rsidRPr="006E706F">
        <w:rPr>
          <w:b/>
          <w:bCs/>
          <w:sz w:val="21"/>
          <w:szCs w:val="21"/>
          <w:lang w:val="en-US"/>
        </w:rPr>
        <w:t xml:space="preserve">Additional </w:t>
      </w:r>
      <w:r w:rsidR="00CD35F4" w:rsidRPr="006E706F">
        <w:rPr>
          <w:b/>
          <w:bCs/>
          <w:sz w:val="21"/>
          <w:szCs w:val="21"/>
          <w:lang w:val="en-US"/>
        </w:rPr>
        <w:t xml:space="preserve">discounts </w:t>
      </w:r>
      <w:r w:rsidRPr="006E706F">
        <w:rPr>
          <w:b/>
          <w:bCs/>
          <w:sz w:val="21"/>
          <w:szCs w:val="21"/>
          <w:lang w:val="en-US"/>
        </w:rPr>
        <w:t>to c</w:t>
      </w:r>
      <w:r w:rsidR="002250AD" w:rsidRPr="006E706F">
        <w:rPr>
          <w:b/>
          <w:bCs/>
          <w:sz w:val="21"/>
          <w:szCs w:val="21"/>
          <w:lang w:val="en-US"/>
        </w:rPr>
        <w:t>ontract rate:</w:t>
      </w:r>
    </w:p>
    <w:p w14:paraId="2BF79091" w14:textId="14B2419C" w:rsidR="002250AD" w:rsidRPr="006E706F" w:rsidRDefault="002250AD" w:rsidP="002250AD">
      <w:pPr>
        <w:rPr>
          <w:sz w:val="21"/>
          <w:szCs w:val="21"/>
          <w:lang w:val="en-US"/>
        </w:rPr>
      </w:pPr>
      <w:r w:rsidRPr="006E706F">
        <w:rPr>
          <w:sz w:val="21"/>
          <w:szCs w:val="21"/>
          <w:lang w:val="en-US"/>
        </w:rPr>
        <w:t xml:space="preserve">Three </w:t>
      </w:r>
      <w:r w:rsidR="00CD35F4" w:rsidRPr="006E706F">
        <w:rPr>
          <w:sz w:val="21"/>
          <w:szCs w:val="21"/>
          <w:lang w:val="en-US"/>
        </w:rPr>
        <w:t xml:space="preserve">or more </w:t>
      </w:r>
      <w:r w:rsidRPr="006E706F">
        <w:rPr>
          <w:sz w:val="21"/>
          <w:szCs w:val="21"/>
          <w:lang w:val="en-US"/>
        </w:rPr>
        <w:t>full page ads</w:t>
      </w:r>
      <w:r w:rsidR="007D6B67" w:rsidRPr="006E706F">
        <w:rPr>
          <w:sz w:val="21"/>
          <w:szCs w:val="21"/>
          <w:lang w:val="en-US"/>
        </w:rPr>
        <w:t xml:space="preserve"> or </w:t>
      </w:r>
      <w:r w:rsidR="00F71B75" w:rsidRPr="006E706F">
        <w:rPr>
          <w:sz w:val="21"/>
          <w:szCs w:val="21"/>
          <w:lang w:val="en-US"/>
        </w:rPr>
        <w:t>more per</w:t>
      </w:r>
      <w:r w:rsidRPr="006E706F">
        <w:rPr>
          <w:sz w:val="21"/>
          <w:szCs w:val="21"/>
          <w:lang w:val="en-US"/>
        </w:rPr>
        <w:t xml:space="preserve"> month: 15% discount</w:t>
      </w:r>
      <w:r w:rsidR="00CD35F4" w:rsidRPr="006E706F">
        <w:rPr>
          <w:sz w:val="21"/>
          <w:szCs w:val="21"/>
          <w:lang w:val="en-US"/>
        </w:rPr>
        <w:t xml:space="preserve"> per page excluding back page</w:t>
      </w:r>
    </w:p>
    <w:p w14:paraId="3626BF23" w14:textId="77777777" w:rsidR="00810EFD" w:rsidRPr="006E706F" w:rsidRDefault="00810EFD" w:rsidP="007D6B67">
      <w:pPr>
        <w:rPr>
          <w:sz w:val="21"/>
          <w:szCs w:val="21"/>
          <w:lang w:val="en-US"/>
        </w:rPr>
      </w:pPr>
    </w:p>
    <w:p w14:paraId="7904B4B1" w14:textId="3317E130" w:rsidR="007D6B67" w:rsidRPr="006E706F" w:rsidRDefault="002250AD" w:rsidP="007D6B67">
      <w:pPr>
        <w:rPr>
          <w:sz w:val="21"/>
          <w:szCs w:val="21"/>
          <w:lang w:val="en-US"/>
        </w:rPr>
      </w:pPr>
      <w:r w:rsidRPr="006E706F">
        <w:rPr>
          <w:b/>
          <w:bCs/>
          <w:sz w:val="21"/>
          <w:szCs w:val="21"/>
          <w:lang w:val="en-US"/>
        </w:rPr>
        <w:t xml:space="preserve">Community </w:t>
      </w:r>
      <w:r w:rsidR="007D6B67" w:rsidRPr="006E706F">
        <w:rPr>
          <w:b/>
          <w:bCs/>
          <w:sz w:val="21"/>
          <w:szCs w:val="21"/>
          <w:lang w:val="en-US"/>
        </w:rPr>
        <w:t>g</w:t>
      </w:r>
      <w:r w:rsidRPr="006E706F">
        <w:rPr>
          <w:b/>
          <w:bCs/>
          <w:sz w:val="21"/>
          <w:szCs w:val="21"/>
          <w:lang w:val="en-US"/>
        </w:rPr>
        <w:t>roups</w:t>
      </w:r>
      <w:r w:rsidRPr="006E706F">
        <w:rPr>
          <w:sz w:val="21"/>
          <w:szCs w:val="21"/>
          <w:lang w:val="en-US"/>
        </w:rPr>
        <w:t xml:space="preserve">: </w:t>
      </w:r>
      <w:proofErr w:type="gramStart"/>
      <w:r w:rsidRPr="006E706F">
        <w:rPr>
          <w:sz w:val="21"/>
          <w:szCs w:val="21"/>
          <w:lang w:val="en-US"/>
        </w:rPr>
        <w:t>3 month</w:t>
      </w:r>
      <w:proofErr w:type="gramEnd"/>
      <w:r w:rsidRPr="006E706F">
        <w:rPr>
          <w:sz w:val="21"/>
          <w:szCs w:val="21"/>
          <w:lang w:val="en-US"/>
        </w:rPr>
        <w:t xml:space="preserve"> term </w:t>
      </w:r>
      <w:r w:rsidR="007D6B67" w:rsidRPr="006E706F">
        <w:rPr>
          <w:sz w:val="21"/>
          <w:szCs w:val="21"/>
          <w:lang w:val="en-US"/>
        </w:rPr>
        <w:t>5</w:t>
      </w:r>
      <w:r w:rsidRPr="006E706F">
        <w:rPr>
          <w:sz w:val="21"/>
          <w:szCs w:val="21"/>
          <w:lang w:val="en-US"/>
        </w:rPr>
        <w:t>% discount</w:t>
      </w:r>
      <w:r w:rsidR="007D6B67" w:rsidRPr="006E706F">
        <w:rPr>
          <w:sz w:val="21"/>
          <w:szCs w:val="21"/>
          <w:lang w:val="en-US"/>
        </w:rPr>
        <w:t xml:space="preserve">, </w:t>
      </w:r>
      <w:proofErr w:type="gramStart"/>
      <w:r w:rsidRPr="006E706F">
        <w:rPr>
          <w:sz w:val="21"/>
          <w:szCs w:val="21"/>
          <w:lang w:val="en-US"/>
        </w:rPr>
        <w:t>6 month</w:t>
      </w:r>
      <w:proofErr w:type="gramEnd"/>
      <w:r w:rsidRPr="006E706F">
        <w:rPr>
          <w:sz w:val="21"/>
          <w:szCs w:val="21"/>
          <w:lang w:val="en-US"/>
        </w:rPr>
        <w:t xml:space="preserve"> term: 1</w:t>
      </w:r>
      <w:r w:rsidR="007D6B67" w:rsidRPr="006E706F">
        <w:rPr>
          <w:sz w:val="21"/>
          <w:szCs w:val="21"/>
          <w:lang w:val="en-US"/>
        </w:rPr>
        <w:t>0</w:t>
      </w:r>
      <w:r w:rsidRPr="006E706F">
        <w:rPr>
          <w:sz w:val="21"/>
          <w:szCs w:val="21"/>
          <w:lang w:val="en-US"/>
        </w:rPr>
        <w:t>% discount</w:t>
      </w:r>
      <w:r w:rsidR="007D6B67" w:rsidRPr="006E706F">
        <w:rPr>
          <w:sz w:val="21"/>
          <w:szCs w:val="21"/>
          <w:lang w:val="en-US"/>
        </w:rPr>
        <w:t xml:space="preserve">, </w:t>
      </w:r>
      <w:proofErr w:type="gramStart"/>
      <w:r w:rsidR="007D6B67" w:rsidRPr="006E706F">
        <w:rPr>
          <w:sz w:val="21"/>
          <w:szCs w:val="21"/>
          <w:lang w:val="en-US"/>
        </w:rPr>
        <w:t>12 month</w:t>
      </w:r>
      <w:proofErr w:type="gramEnd"/>
      <w:r w:rsidR="007D6B67" w:rsidRPr="006E706F">
        <w:rPr>
          <w:sz w:val="21"/>
          <w:szCs w:val="21"/>
          <w:lang w:val="en-US"/>
        </w:rPr>
        <w:t xml:space="preserve"> term: 15%. This applies to any advert size.</w:t>
      </w:r>
    </w:p>
    <w:p w14:paraId="3E8EC0F6" w14:textId="77777777" w:rsidR="00810EFD" w:rsidRPr="006E706F" w:rsidRDefault="00810EFD" w:rsidP="007D6B67">
      <w:pPr>
        <w:rPr>
          <w:sz w:val="21"/>
          <w:szCs w:val="21"/>
          <w:lang w:val="en-US"/>
        </w:rPr>
      </w:pPr>
    </w:p>
    <w:p w14:paraId="476D892B" w14:textId="022C3F6A" w:rsidR="00F925B0" w:rsidRPr="006E706F" w:rsidRDefault="00F925B0" w:rsidP="007D6B67">
      <w:pPr>
        <w:rPr>
          <w:sz w:val="21"/>
          <w:szCs w:val="21"/>
          <w:lang w:val="en-US"/>
        </w:rPr>
      </w:pPr>
      <w:r w:rsidRPr="006E706F">
        <w:rPr>
          <w:b/>
          <w:bCs/>
          <w:sz w:val="21"/>
          <w:szCs w:val="21"/>
          <w:lang w:val="en-US"/>
        </w:rPr>
        <w:t>Classifieds:</w:t>
      </w:r>
      <w:r w:rsidRPr="006E706F">
        <w:rPr>
          <w:sz w:val="21"/>
          <w:szCs w:val="21"/>
          <w:lang w:val="en-US"/>
        </w:rPr>
        <w:t xml:space="preserve"> $25 per square</w:t>
      </w:r>
      <w:r w:rsidR="006E706F" w:rsidRPr="006E706F">
        <w:rPr>
          <w:sz w:val="21"/>
          <w:szCs w:val="21"/>
          <w:lang w:val="en-US"/>
        </w:rPr>
        <w:t xml:space="preserve"> (only available on 12</w:t>
      </w:r>
      <w:r w:rsidR="006E706F">
        <w:rPr>
          <w:sz w:val="21"/>
          <w:szCs w:val="21"/>
          <w:lang w:val="en-US"/>
        </w:rPr>
        <w:t xml:space="preserve">+ page </w:t>
      </w:r>
      <w:r w:rsidR="006E706F" w:rsidRPr="006E706F">
        <w:rPr>
          <w:sz w:val="21"/>
          <w:szCs w:val="21"/>
          <w:lang w:val="en-US"/>
        </w:rPr>
        <w:t>issues)</w:t>
      </w:r>
    </w:p>
    <w:p w14:paraId="1B433F53" w14:textId="77777777" w:rsidR="007D6B67" w:rsidRPr="006E706F" w:rsidRDefault="007D6B67" w:rsidP="007D6B67">
      <w:pPr>
        <w:rPr>
          <w:sz w:val="21"/>
          <w:szCs w:val="21"/>
          <w:lang w:val="en-US"/>
        </w:rPr>
      </w:pPr>
    </w:p>
    <w:p w14:paraId="77415A33" w14:textId="3FA79671" w:rsidR="002250AD" w:rsidRPr="006E706F" w:rsidRDefault="007D6B67" w:rsidP="007D6B67">
      <w:pPr>
        <w:rPr>
          <w:sz w:val="21"/>
          <w:szCs w:val="21"/>
          <w:lang w:val="en-US"/>
        </w:rPr>
      </w:pPr>
      <w:r w:rsidRPr="006E706F">
        <w:rPr>
          <w:sz w:val="21"/>
          <w:szCs w:val="21"/>
          <w:lang w:val="en-US"/>
        </w:rPr>
        <w:t>These discounts apply to a fixed size advertisement.</w:t>
      </w:r>
    </w:p>
    <w:p w14:paraId="23565963" w14:textId="3F18C810" w:rsidR="005D6080" w:rsidRPr="006E706F" w:rsidRDefault="005D6080">
      <w:pPr>
        <w:rPr>
          <w:sz w:val="21"/>
          <w:szCs w:val="21"/>
          <w:lang w:val="en-US"/>
        </w:rPr>
      </w:pPr>
      <w:r w:rsidRPr="006E706F">
        <w:rPr>
          <w:sz w:val="21"/>
          <w:szCs w:val="21"/>
          <w:lang w:val="en-US"/>
        </w:rPr>
        <w:t xml:space="preserve">All adverts are full </w:t>
      </w:r>
      <w:proofErr w:type="spellStart"/>
      <w:r w:rsidRPr="006E706F">
        <w:rPr>
          <w:sz w:val="21"/>
          <w:szCs w:val="21"/>
          <w:lang w:val="en-US"/>
        </w:rPr>
        <w:t>colour</w:t>
      </w:r>
      <w:proofErr w:type="spellEnd"/>
      <w:r w:rsidRPr="006E706F">
        <w:rPr>
          <w:sz w:val="21"/>
          <w:szCs w:val="21"/>
          <w:lang w:val="en-US"/>
        </w:rPr>
        <w:t xml:space="preserve"> </w:t>
      </w:r>
      <w:r w:rsidR="002250AD" w:rsidRPr="006E706F">
        <w:rPr>
          <w:sz w:val="21"/>
          <w:szCs w:val="21"/>
          <w:lang w:val="en-US"/>
        </w:rPr>
        <w:t>unless specified by the advertiser to be in black and white.</w:t>
      </w:r>
    </w:p>
    <w:p w14:paraId="71366557" w14:textId="44AB2F63" w:rsidR="00F77769" w:rsidRPr="006E706F" w:rsidRDefault="00F77769">
      <w:pPr>
        <w:rPr>
          <w:sz w:val="21"/>
          <w:szCs w:val="21"/>
          <w:lang w:val="en-US"/>
        </w:rPr>
      </w:pPr>
      <w:r w:rsidRPr="006E706F">
        <w:rPr>
          <w:sz w:val="21"/>
          <w:szCs w:val="21"/>
          <w:lang w:val="en-US"/>
        </w:rPr>
        <w:t>All camera-ready adverts must be provided in CMYK format</w:t>
      </w:r>
      <w:r w:rsidR="002250AD" w:rsidRPr="006E706F">
        <w:rPr>
          <w:sz w:val="21"/>
          <w:szCs w:val="21"/>
          <w:lang w:val="en-US"/>
        </w:rPr>
        <w:t xml:space="preserve"> for printing</w:t>
      </w:r>
      <w:r w:rsidR="00F71B75" w:rsidRPr="006E706F">
        <w:rPr>
          <w:sz w:val="21"/>
          <w:szCs w:val="21"/>
          <w:lang w:val="en-US"/>
        </w:rPr>
        <w:t xml:space="preserve"> at minimum 300 dpi</w:t>
      </w:r>
      <w:r w:rsidRPr="006E706F">
        <w:rPr>
          <w:sz w:val="21"/>
          <w:szCs w:val="21"/>
          <w:lang w:val="en-US"/>
        </w:rPr>
        <w:t xml:space="preserve">. If using camera-ready, please ensure you are the copyright owners or have written permission to use it. We will not be held liable for any copyright </w:t>
      </w:r>
      <w:proofErr w:type="gramStart"/>
      <w:r w:rsidRPr="006E706F">
        <w:rPr>
          <w:sz w:val="21"/>
          <w:szCs w:val="21"/>
          <w:lang w:val="en-US"/>
        </w:rPr>
        <w:t>issues</w:t>
      </w:r>
      <w:proofErr w:type="gramEnd"/>
      <w:r w:rsidRPr="006E706F">
        <w:rPr>
          <w:sz w:val="21"/>
          <w:szCs w:val="21"/>
          <w:lang w:val="en-US"/>
        </w:rPr>
        <w:t xml:space="preserve"> and this is part of the terms and </w:t>
      </w:r>
      <w:r w:rsidR="002250AD" w:rsidRPr="006E706F">
        <w:rPr>
          <w:sz w:val="21"/>
          <w:szCs w:val="21"/>
          <w:lang w:val="en-US"/>
        </w:rPr>
        <w:t xml:space="preserve">conditions </w:t>
      </w:r>
      <w:r w:rsidRPr="006E706F">
        <w:rPr>
          <w:sz w:val="21"/>
          <w:szCs w:val="21"/>
          <w:lang w:val="en-US"/>
        </w:rPr>
        <w:t>when you agree to placing an advertisement with us.</w:t>
      </w:r>
    </w:p>
    <w:p w14:paraId="008EA989" w14:textId="6FF6E533" w:rsidR="00F77769" w:rsidRPr="006E706F" w:rsidRDefault="00F77769">
      <w:pPr>
        <w:rPr>
          <w:sz w:val="21"/>
          <w:szCs w:val="21"/>
          <w:lang w:val="en-US"/>
        </w:rPr>
      </w:pPr>
      <w:r w:rsidRPr="006E706F">
        <w:rPr>
          <w:sz w:val="21"/>
          <w:szCs w:val="21"/>
          <w:lang w:val="en-US"/>
        </w:rPr>
        <w:t>Please note if you are using our services to create your adverts, the copyright remains ours.</w:t>
      </w:r>
      <w:r w:rsidR="00CD35F4" w:rsidRPr="006E706F">
        <w:rPr>
          <w:sz w:val="21"/>
          <w:szCs w:val="21"/>
          <w:lang w:val="en-US"/>
        </w:rPr>
        <w:t xml:space="preserve"> All terms and conditions are available on agreement </w:t>
      </w:r>
      <w:r w:rsidR="00810EFD" w:rsidRPr="006E706F">
        <w:rPr>
          <w:sz w:val="21"/>
          <w:szCs w:val="21"/>
          <w:lang w:val="en-US"/>
        </w:rPr>
        <w:t xml:space="preserve">copy, by </w:t>
      </w:r>
      <w:r w:rsidR="00CD35F4" w:rsidRPr="006E706F">
        <w:rPr>
          <w:sz w:val="21"/>
          <w:szCs w:val="21"/>
          <w:lang w:val="en-US"/>
        </w:rPr>
        <w:t>email and on our website.</w:t>
      </w:r>
    </w:p>
    <w:p w14:paraId="0131E51A" w14:textId="3AD2D005" w:rsidR="002250AD" w:rsidRDefault="002250AD">
      <w:pPr>
        <w:rPr>
          <w:b/>
          <w:bCs/>
          <w:sz w:val="21"/>
          <w:szCs w:val="21"/>
          <w:lang w:val="en-US"/>
        </w:rPr>
      </w:pPr>
      <w:r w:rsidRPr="006E706F">
        <w:rPr>
          <w:sz w:val="21"/>
          <w:szCs w:val="21"/>
          <w:lang w:val="en-US"/>
        </w:rPr>
        <w:t xml:space="preserve">Advertisements will be sent to the client for proofing. The last date for this is </w:t>
      </w:r>
      <w:r w:rsidR="007D6B67" w:rsidRPr="006E706F">
        <w:rPr>
          <w:sz w:val="21"/>
          <w:szCs w:val="21"/>
          <w:lang w:val="en-US"/>
        </w:rPr>
        <w:t>the Friday</w:t>
      </w:r>
      <w:r w:rsidRPr="006E706F">
        <w:rPr>
          <w:sz w:val="21"/>
          <w:szCs w:val="21"/>
          <w:lang w:val="en-US"/>
        </w:rPr>
        <w:t xml:space="preserve"> </w:t>
      </w:r>
      <w:r w:rsidRPr="006E706F">
        <w:rPr>
          <w:sz w:val="21"/>
          <w:szCs w:val="21"/>
          <w:u w:val="single"/>
          <w:lang w:val="en-US"/>
        </w:rPr>
        <w:t xml:space="preserve">before </w:t>
      </w:r>
      <w:r w:rsidRPr="006E706F">
        <w:rPr>
          <w:sz w:val="21"/>
          <w:szCs w:val="21"/>
          <w:lang w:val="en-US"/>
        </w:rPr>
        <w:t xml:space="preserve">publication. </w:t>
      </w:r>
      <w:r w:rsidRPr="006E706F">
        <w:rPr>
          <w:b/>
          <w:bCs/>
          <w:sz w:val="21"/>
          <w:szCs w:val="21"/>
          <w:lang w:val="en-US"/>
        </w:rPr>
        <w:t xml:space="preserve">If the proof is not returned by </w:t>
      </w:r>
      <w:r w:rsidR="00810EFD" w:rsidRPr="006E706F">
        <w:rPr>
          <w:b/>
          <w:bCs/>
          <w:sz w:val="21"/>
          <w:szCs w:val="21"/>
          <w:lang w:val="en-US"/>
        </w:rPr>
        <w:t xml:space="preserve">11am on </w:t>
      </w:r>
      <w:r w:rsidRPr="006E706F">
        <w:rPr>
          <w:b/>
          <w:bCs/>
          <w:sz w:val="21"/>
          <w:szCs w:val="21"/>
          <w:lang w:val="en-US"/>
        </w:rPr>
        <w:t xml:space="preserve">Monday of the week of publication, it will be deemed to have been accepted and will be printed as is. </w:t>
      </w:r>
    </w:p>
    <w:p w14:paraId="6A1F9DAD" w14:textId="0B398B84" w:rsidR="006E706F" w:rsidRPr="006E706F" w:rsidRDefault="006E706F">
      <w:pPr>
        <w:rPr>
          <w:b/>
          <w:bCs/>
          <w:sz w:val="21"/>
          <w:szCs w:val="21"/>
          <w:lang w:val="en-US"/>
        </w:rPr>
      </w:pPr>
      <w:r>
        <w:rPr>
          <w:b/>
          <w:bCs/>
          <w:sz w:val="21"/>
          <w:szCs w:val="21"/>
          <w:lang w:val="en-US"/>
        </w:rPr>
        <w:t>All rates are GST inclusive.</w:t>
      </w:r>
    </w:p>
    <w:p w14:paraId="26B9DA20" w14:textId="77777777" w:rsidR="00F77769" w:rsidRPr="006E706F" w:rsidRDefault="00F77769">
      <w:pPr>
        <w:rPr>
          <w:sz w:val="21"/>
          <w:szCs w:val="21"/>
          <w:lang w:val="en-US"/>
        </w:rPr>
      </w:pPr>
    </w:p>
    <w:p w14:paraId="698255F4" w14:textId="55FD03E3" w:rsidR="007D6B67" w:rsidRPr="006E706F" w:rsidRDefault="007D6B67" w:rsidP="007D6B67">
      <w:pPr>
        <w:rPr>
          <w:b/>
          <w:bCs/>
          <w:sz w:val="21"/>
          <w:szCs w:val="21"/>
          <w:lang w:val="en-US"/>
        </w:rPr>
      </w:pPr>
      <w:r w:rsidRPr="006E706F">
        <w:rPr>
          <w:b/>
          <w:bCs/>
          <w:sz w:val="21"/>
          <w:szCs w:val="21"/>
          <w:lang w:val="en-US"/>
        </w:rPr>
        <w:t xml:space="preserve">Booking deadlines: 5pm Thursday two weeks prior to </w:t>
      </w:r>
      <w:r w:rsidR="00CD35F4" w:rsidRPr="006E706F">
        <w:rPr>
          <w:b/>
          <w:bCs/>
          <w:sz w:val="21"/>
          <w:szCs w:val="21"/>
          <w:lang w:val="en-US"/>
        </w:rPr>
        <w:t>publication</w:t>
      </w:r>
    </w:p>
    <w:p w14:paraId="48286BB3" w14:textId="21F7E009" w:rsidR="007D6B67" w:rsidRPr="006E706F" w:rsidRDefault="007D6B67" w:rsidP="007D6B67">
      <w:pPr>
        <w:rPr>
          <w:b/>
          <w:bCs/>
          <w:sz w:val="21"/>
          <w:szCs w:val="21"/>
          <w:lang w:val="en-US"/>
        </w:rPr>
      </w:pPr>
      <w:r w:rsidRPr="006E706F">
        <w:rPr>
          <w:b/>
          <w:bCs/>
          <w:sz w:val="21"/>
          <w:szCs w:val="21"/>
          <w:lang w:val="en-US"/>
        </w:rPr>
        <w:t>Artwork deadline: 12pm Friday prior to the following week</w:t>
      </w:r>
      <w:r w:rsidR="00CD35F4" w:rsidRPr="006E706F">
        <w:rPr>
          <w:b/>
          <w:bCs/>
          <w:sz w:val="21"/>
          <w:szCs w:val="21"/>
          <w:lang w:val="en-US"/>
        </w:rPr>
        <w:t>’s</w:t>
      </w:r>
      <w:r w:rsidRPr="006E706F">
        <w:rPr>
          <w:b/>
          <w:bCs/>
          <w:sz w:val="21"/>
          <w:szCs w:val="21"/>
          <w:lang w:val="en-US"/>
        </w:rPr>
        <w:t xml:space="preserve"> publication</w:t>
      </w:r>
    </w:p>
    <w:p w14:paraId="4D468291" w14:textId="099CABCA" w:rsidR="00F77769" w:rsidRPr="006E706F" w:rsidRDefault="007D6B67" w:rsidP="007D6B67">
      <w:pPr>
        <w:rPr>
          <w:b/>
          <w:bCs/>
          <w:sz w:val="21"/>
          <w:szCs w:val="21"/>
          <w:lang w:val="en-US"/>
        </w:rPr>
      </w:pPr>
      <w:r w:rsidRPr="006E706F">
        <w:rPr>
          <w:b/>
          <w:bCs/>
          <w:sz w:val="21"/>
          <w:szCs w:val="21"/>
          <w:lang w:val="en-US"/>
        </w:rPr>
        <w:t>Artwork format (digital only): Min</w:t>
      </w:r>
      <w:r w:rsidR="006E706F" w:rsidRPr="006E706F">
        <w:rPr>
          <w:b/>
          <w:bCs/>
          <w:sz w:val="21"/>
          <w:szCs w:val="21"/>
          <w:lang w:val="en-US"/>
        </w:rPr>
        <w:t>imum</w:t>
      </w:r>
      <w:r w:rsidRPr="006E706F">
        <w:rPr>
          <w:b/>
          <w:bCs/>
          <w:sz w:val="21"/>
          <w:szCs w:val="21"/>
          <w:lang w:val="en-US"/>
        </w:rPr>
        <w:t xml:space="preserve"> 300dpi (CMYK) PDF or JPEG format</w:t>
      </w:r>
    </w:p>
    <w:p w14:paraId="3BFB7F10" w14:textId="668B0077" w:rsidR="00CD35F4" w:rsidRDefault="00F71B75">
      <w:pPr>
        <w:rPr>
          <w:b/>
          <w:bCs/>
          <w:sz w:val="21"/>
          <w:szCs w:val="21"/>
          <w:lang w:val="en-US"/>
        </w:rPr>
      </w:pPr>
      <w:r w:rsidRPr="006E706F">
        <w:rPr>
          <w:b/>
          <w:bCs/>
          <w:noProof/>
          <w:sz w:val="21"/>
          <w:szCs w:val="21"/>
          <w:lang w:val="en-US"/>
        </w:rPr>
        <mc:AlternateContent>
          <mc:Choice Requires="wps">
            <w:drawing>
              <wp:anchor distT="0" distB="0" distL="114300" distR="114300" simplePos="0" relativeHeight="251659264" behindDoc="0" locked="0" layoutInCell="1" allowOverlap="1" wp14:anchorId="20C16E3A" wp14:editId="360D6728">
                <wp:simplePos x="0" y="0"/>
                <wp:positionH relativeFrom="rightMargin">
                  <wp:posOffset>108115</wp:posOffset>
                </wp:positionH>
                <wp:positionV relativeFrom="paragraph">
                  <wp:posOffset>53659</wp:posOffset>
                </wp:positionV>
                <wp:extent cx="811033" cy="286247"/>
                <wp:effectExtent l="0" t="4127" r="4127" b="4128"/>
                <wp:wrapNone/>
                <wp:docPr id="2087503423" name="Text Box 1"/>
                <wp:cNvGraphicFramePr/>
                <a:graphic xmlns:a="http://schemas.openxmlformats.org/drawingml/2006/main">
                  <a:graphicData uri="http://schemas.microsoft.com/office/word/2010/wordprocessingShape">
                    <wps:wsp>
                      <wps:cNvSpPr txBox="1"/>
                      <wps:spPr>
                        <a:xfrm rot="5400000">
                          <a:off x="0" y="0"/>
                          <a:ext cx="811033" cy="286247"/>
                        </a:xfrm>
                        <a:prstGeom prst="rect">
                          <a:avLst/>
                        </a:prstGeom>
                        <a:solidFill>
                          <a:schemeClr val="lt1"/>
                        </a:solidFill>
                        <a:ln w="6350">
                          <a:noFill/>
                        </a:ln>
                      </wps:spPr>
                      <wps:txbx>
                        <w:txbxContent>
                          <w:p w14:paraId="7651BA44" w14:textId="2445C45F" w:rsidR="00F71B75" w:rsidRPr="00F71B75" w:rsidRDefault="00F71B75">
                            <w:pPr>
                              <w:rPr>
                                <w:color w:val="A6A6A6" w:themeColor="background1" w:themeShade="A6"/>
                                <w:sz w:val="16"/>
                                <w:szCs w:val="16"/>
                              </w:rPr>
                            </w:pPr>
                            <w:r w:rsidRPr="00F71B75">
                              <w:rPr>
                                <w:color w:val="A6A6A6" w:themeColor="background1" w:themeShade="A6"/>
                                <w:sz w:val="16"/>
                                <w:szCs w:val="16"/>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6E3A" id="_x0000_t202" coordsize="21600,21600" o:spt="202" path="m,l,21600r21600,l21600,xe">
                <v:stroke joinstyle="miter"/>
                <v:path gradientshapeok="t" o:connecttype="rect"/>
              </v:shapetype>
              <v:shape id="Text Box 1" o:spid="_x0000_s1026" type="#_x0000_t202" style="position:absolute;margin-left:8.5pt;margin-top:4.25pt;width:63.85pt;height:22.55pt;rotation:90;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" fillcolor="white [3201]" stroked="f" strokeweight=".5pt">
                <v:textbox>
                  <w:txbxContent>
                    <w:p w14:paraId="7651BA44" w14:textId="2445C45F" w:rsidR="00F71B75" w:rsidRPr="00F71B75" w:rsidRDefault="00F71B75">
                      <w:pPr>
                        <w:rPr>
                          <w:color w:val="A6A6A6" w:themeColor="background1" w:themeShade="A6"/>
                          <w:sz w:val="16"/>
                          <w:szCs w:val="16"/>
                        </w:rPr>
                      </w:pPr>
                      <w:r w:rsidRPr="00F71B75">
                        <w:rPr>
                          <w:color w:val="A6A6A6" w:themeColor="background1" w:themeShade="A6"/>
                          <w:sz w:val="16"/>
                          <w:szCs w:val="16"/>
                        </w:rPr>
                        <w:t>July 2025</w:t>
                      </w:r>
                    </w:p>
                  </w:txbxContent>
                </v:textbox>
                <w10:wrap anchorx="margin"/>
              </v:shape>
            </w:pict>
          </mc:Fallback>
        </mc:AlternateContent>
      </w:r>
      <w:r w:rsidR="00CD35F4" w:rsidRPr="006E706F">
        <w:rPr>
          <w:b/>
          <w:bCs/>
          <w:sz w:val="21"/>
          <w:szCs w:val="21"/>
          <w:lang w:val="en-US"/>
        </w:rPr>
        <w:t>Digital rate card is separate to this and is available upon request or on our website.</w:t>
      </w:r>
    </w:p>
    <w:p w14:paraId="3197DC09" w14:textId="77777777" w:rsidR="00F17DBF" w:rsidRDefault="00F17DBF">
      <w:pPr>
        <w:rPr>
          <w:b/>
          <w:bCs/>
          <w:sz w:val="21"/>
          <w:szCs w:val="21"/>
          <w:lang w:val="en-US"/>
        </w:rPr>
      </w:pPr>
    </w:p>
    <w:p w14:paraId="00453AC6" w14:textId="5B1F62FE" w:rsidR="00F17DBF" w:rsidRDefault="00F17DBF">
      <w:pPr>
        <w:rPr>
          <w:b/>
          <w:bCs/>
          <w:sz w:val="21"/>
          <w:szCs w:val="21"/>
          <w:lang w:val="en-US"/>
        </w:rPr>
      </w:pPr>
      <w:r>
        <w:rPr>
          <w:b/>
          <w:bCs/>
          <w:sz w:val="21"/>
          <w:szCs w:val="21"/>
          <w:lang w:val="en-US"/>
        </w:rPr>
        <w:t>Southern Star is a subsidiary of Southern Star Media Ltd, 200 South Rd, Hawera</w:t>
      </w:r>
    </w:p>
    <w:p w14:paraId="313001FA" w14:textId="77777777" w:rsidR="00C23BBC" w:rsidRDefault="00C23BBC">
      <w:pPr>
        <w:rPr>
          <w:b/>
          <w:bCs/>
          <w:sz w:val="21"/>
          <w:szCs w:val="21"/>
          <w:lang w:val="en-US"/>
        </w:rPr>
      </w:pPr>
    </w:p>
    <w:p w14:paraId="427BC0E9" w14:textId="77777777" w:rsidR="00C23BBC" w:rsidRDefault="00C23BBC">
      <w:pPr>
        <w:rPr>
          <w:b/>
          <w:bCs/>
          <w:sz w:val="21"/>
          <w:szCs w:val="21"/>
          <w:lang w:val="en-US"/>
        </w:rPr>
      </w:pPr>
    </w:p>
    <w:p w14:paraId="6480C370" w14:textId="77777777" w:rsidR="00C23BBC" w:rsidRDefault="00C23BBC">
      <w:pPr>
        <w:rPr>
          <w:b/>
          <w:bCs/>
          <w:sz w:val="21"/>
          <w:szCs w:val="21"/>
          <w:lang w:val="en-US"/>
        </w:rPr>
      </w:pPr>
    </w:p>
    <w:p w14:paraId="398C2202" w14:textId="77777777" w:rsidR="00C23BBC" w:rsidRDefault="00C23BBC">
      <w:pPr>
        <w:rPr>
          <w:b/>
          <w:bCs/>
          <w:sz w:val="21"/>
          <w:szCs w:val="21"/>
          <w:lang w:val="en-US"/>
        </w:rPr>
      </w:pPr>
    </w:p>
    <w:p w14:paraId="6312FED7" w14:textId="77777777" w:rsidR="00C23BBC" w:rsidRDefault="00C23BBC">
      <w:pPr>
        <w:rPr>
          <w:b/>
          <w:bCs/>
          <w:sz w:val="21"/>
          <w:szCs w:val="21"/>
          <w:lang w:val="en-US"/>
        </w:rPr>
      </w:pPr>
    </w:p>
    <w:p w14:paraId="3CD22294" w14:textId="77777777" w:rsidR="00F17DBF" w:rsidRDefault="00F17DBF" w:rsidP="00C23BBC">
      <w:pPr>
        <w:rPr>
          <w:rFonts w:ascii="Arial" w:hAnsi="Arial" w:cs="Arial"/>
          <w:sz w:val="12"/>
          <w:szCs w:val="12"/>
        </w:rPr>
      </w:pPr>
    </w:p>
    <w:p w14:paraId="68CB0DD6" w14:textId="77777777" w:rsidR="00F17DBF" w:rsidRDefault="00F17DBF" w:rsidP="00C23BBC">
      <w:pPr>
        <w:rPr>
          <w:rFonts w:ascii="Arial" w:hAnsi="Arial" w:cs="Arial"/>
          <w:sz w:val="12"/>
          <w:szCs w:val="12"/>
        </w:rPr>
      </w:pPr>
    </w:p>
    <w:p w14:paraId="0BD4F1D8" w14:textId="77777777" w:rsidR="00F17DBF" w:rsidRDefault="00F17DBF" w:rsidP="00C23BBC">
      <w:pPr>
        <w:rPr>
          <w:rFonts w:ascii="Arial" w:hAnsi="Arial" w:cs="Arial"/>
          <w:sz w:val="12"/>
          <w:szCs w:val="12"/>
        </w:rPr>
      </w:pPr>
    </w:p>
    <w:p w14:paraId="7906A929" w14:textId="77777777" w:rsidR="00F17DBF" w:rsidRDefault="00F17DBF" w:rsidP="00C23BBC">
      <w:pPr>
        <w:rPr>
          <w:rFonts w:ascii="Arial" w:hAnsi="Arial" w:cs="Arial"/>
          <w:sz w:val="12"/>
          <w:szCs w:val="12"/>
        </w:rPr>
      </w:pPr>
    </w:p>
    <w:p w14:paraId="520C97F7" w14:textId="77777777" w:rsidR="00F17DBF" w:rsidRDefault="00F17DBF" w:rsidP="00C23BBC">
      <w:pPr>
        <w:rPr>
          <w:rFonts w:ascii="Arial" w:hAnsi="Arial" w:cs="Arial"/>
          <w:sz w:val="12"/>
          <w:szCs w:val="12"/>
        </w:rPr>
      </w:pPr>
    </w:p>
    <w:p w14:paraId="4293F469" w14:textId="77777777" w:rsidR="00F17DBF" w:rsidRDefault="00F17DBF" w:rsidP="00C23BBC">
      <w:pPr>
        <w:rPr>
          <w:rFonts w:ascii="Arial" w:hAnsi="Arial" w:cs="Arial"/>
          <w:sz w:val="12"/>
          <w:szCs w:val="12"/>
        </w:rPr>
      </w:pPr>
    </w:p>
    <w:p w14:paraId="4043673F" w14:textId="77777777" w:rsidR="00F17DBF" w:rsidRDefault="00F17DBF" w:rsidP="00C23BBC">
      <w:pPr>
        <w:rPr>
          <w:rFonts w:ascii="Arial" w:hAnsi="Arial" w:cs="Arial"/>
          <w:sz w:val="12"/>
          <w:szCs w:val="12"/>
        </w:rPr>
      </w:pPr>
    </w:p>
    <w:p w14:paraId="4B104E63" w14:textId="41143BB5" w:rsidR="00C23BBC" w:rsidRPr="00C8321E" w:rsidRDefault="00C23BBC" w:rsidP="00C23BBC">
      <w:pPr>
        <w:rPr>
          <w:rFonts w:ascii="Arial" w:hAnsi="Arial" w:cs="Arial"/>
          <w:sz w:val="12"/>
          <w:szCs w:val="12"/>
        </w:rPr>
      </w:pPr>
      <w:r w:rsidRPr="00C8321E">
        <w:rPr>
          <w:rFonts w:ascii="Arial" w:hAnsi="Arial" w:cs="Arial"/>
          <w:sz w:val="12"/>
          <w:szCs w:val="12"/>
        </w:rPr>
        <w:t>When these terms apply</w:t>
      </w:r>
    </w:p>
    <w:p w14:paraId="4B9BF791" w14:textId="77777777" w:rsidR="00C23BBC" w:rsidRPr="00C8321E" w:rsidRDefault="00C23BBC" w:rsidP="00C23BBC">
      <w:pPr>
        <w:rPr>
          <w:rFonts w:ascii="Arial" w:hAnsi="Arial" w:cs="Arial"/>
          <w:sz w:val="12"/>
          <w:szCs w:val="12"/>
        </w:rPr>
      </w:pPr>
    </w:p>
    <w:p w14:paraId="39755A15" w14:textId="77777777" w:rsidR="00C23BBC" w:rsidRPr="00C8321E" w:rsidRDefault="00C23BBC" w:rsidP="00C23BBC">
      <w:pPr>
        <w:rPr>
          <w:rFonts w:ascii="Arial" w:hAnsi="Arial" w:cs="Arial"/>
          <w:sz w:val="12"/>
          <w:szCs w:val="12"/>
        </w:rPr>
      </w:pPr>
      <w:r w:rsidRPr="00C8321E">
        <w:rPr>
          <w:rFonts w:ascii="Arial" w:hAnsi="Arial" w:cs="Arial"/>
          <w:sz w:val="12"/>
          <w:szCs w:val="12"/>
        </w:rPr>
        <w:t>These terms apply whenever you ask us, Southern Star Media Ltd, to place an advertisement with any of our media, in whatever format we choose to use, or you use any of our advertising services. When we refer to "advertisement", it includes anything else you ask us to publish.</w:t>
      </w:r>
    </w:p>
    <w:p w14:paraId="660D9A63" w14:textId="77777777" w:rsidR="00C23BBC" w:rsidRPr="00C8321E" w:rsidRDefault="00C23BBC" w:rsidP="00C23BBC">
      <w:pPr>
        <w:rPr>
          <w:rFonts w:ascii="Arial" w:hAnsi="Arial" w:cs="Arial"/>
          <w:sz w:val="12"/>
          <w:szCs w:val="12"/>
        </w:rPr>
      </w:pPr>
    </w:p>
    <w:p w14:paraId="32E8C219" w14:textId="77777777" w:rsidR="00C23BBC" w:rsidRPr="00C8321E" w:rsidRDefault="00C23BBC" w:rsidP="00C23BBC">
      <w:pPr>
        <w:rPr>
          <w:rFonts w:ascii="Arial" w:hAnsi="Arial" w:cs="Arial"/>
          <w:sz w:val="12"/>
          <w:szCs w:val="12"/>
        </w:rPr>
      </w:pPr>
      <w:r w:rsidRPr="00C8321E">
        <w:rPr>
          <w:rFonts w:ascii="Arial" w:hAnsi="Arial" w:cs="Arial"/>
          <w:sz w:val="12"/>
          <w:szCs w:val="12"/>
        </w:rPr>
        <w:t>Placing Advertisements</w:t>
      </w:r>
    </w:p>
    <w:p w14:paraId="266B15C5" w14:textId="77777777" w:rsidR="00C23BBC" w:rsidRPr="00C8321E" w:rsidRDefault="00C23BBC" w:rsidP="00C23BBC">
      <w:pPr>
        <w:rPr>
          <w:rFonts w:ascii="Arial" w:hAnsi="Arial" w:cs="Arial"/>
          <w:sz w:val="12"/>
          <w:szCs w:val="12"/>
        </w:rPr>
      </w:pPr>
      <w:r w:rsidRPr="00C8321E">
        <w:rPr>
          <w:rFonts w:ascii="Arial" w:hAnsi="Arial" w:cs="Arial"/>
          <w:sz w:val="12"/>
          <w:szCs w:val="12"/>
        </w:rPr>
        <w:t>When you ask us to place an advertisement, you agree that all information you provide to us is correct and accurate, that you hold the copyright to any such if it applies, or provide us with written consent if it is the intellectual property of another person or organisation.</w:t>
      </w:r>
    </w:p>
    <w:p w14:paraId="752EF47D" w14:textId="77777777" w:rsidR="00C23BBC" w:rsidRPr="00C8321E" w:rsidRDefault="00C23BBC" w:rsidP="00C23BBC">
      <w:pPr>
        <w:rPr>
          <w:rFonts w:ascii="Arial" w:hAnsi="Arial" w:cs="Arial"/>
          <w:sz w:val="12"/>
          <w:szCs w:val="12"/>
        </w:rPr>
      </w:pPr>
      <w:r w:rsidRPr="00C8321E">
        <w:rPr>
          <w:rFonts w:ascii="Arial" w:hAnsi="Arial" w:cs="Arial"/>
          <w:sz w:val="12"/>
          <w:szCs w:val="12"/>
        </w:rPr>
        <w:t>When you come into our office or telephone to book an advertisement, our records of the information you give us, including telephone numbers, addresses, dates of insertion, the number of insertions and advertising copy, are conclusive.</w:t>
      </w:r>
    </w:p>
    <w:p w14:paraId="25665C05" w14:textId="77777777" w:rsidR="00C23BBC" w:rsidRPr="00C8321E" w:rsidRDefault="00C23BBC" w:rsidP="00C23BBC">
      <w:pPr>
        <w:rPr>
          <w:rFonts w:ascii="Arial" w:hAnsi="Arial" w:cs="Arial"/>
          <w:sz w:val="12"/>
          <w:szCs w:val="12"/>
        </w:rPr>
      </w:pPr>
      <w:r w:rsidRPr="00C8321E">
        <w:rPr>
          <w:rFonts w:ascii="Arial" w:hAnsi="Arial" w:cs="Arial"/>
          <w:sz w:val="12"/>
          <w:szCs w:val="12"/>
        </w:rPr>
        <w:t xml:space="preserve"> </w:t>
      </w:r>
    </w:p>
    <w:p w14:paraId="62E4E1FD" w14:textId="77777777" w:rsidR="00C23BBC" w:rsidRPr="00C8321E" w:rsidRDefault="00C23BBC" w:rsidP="00C23BBC">
      <w:pPr>
        <w:rPr>
          <w:rFonts w:ascii="Arial" w:hAnsi="Arial" w:cs="Arial"/>
          <w:sz w:val="12"/>
          <w:szCs w:val="12"/>
        </w:rPr>
      </w:pPr>
      <w:r w:rsidRPr="00C8321E">
        <w:rPr>
          <w:rFonts w:ascii="Arial" w:hAnsi="Arial" w:cs="Arial"/>
          <w:sz w:val="12"/>
          <w:szCs w:val="12"/>
        </w:rPr>
        <w:t>Booking On-Line</w:t>
      </w:r>
    </w:p>
    <w:p w14:paraId="01BE8D44" w14:textId="77777777" w:rsidR="00C23BBC" w:rsidRPr="00C8321E" w:rsidRDefault="00C23BBC" w:rsidP="00C23BBC">
      <w:pPr>
        <w:rPr>
          <w:rFonts w:ascii="Arial" w:hAnsi="Arial" w:cs="Arial"/>
          <w:sz w:val="12"/>
          <w:szCs w:val="12"/>
        </w:rPr>
      </w:pPr>
      <w:r w:rsidRPr="00C8321E">
        <w:rPr>
          <w:rFonts w:ascii="Arial" w:hAnsi="Arial" w:cs="Arial"/>
          <w:sz w:val="12"/>
          <w:szCs w:val="12"/>
        </w:rPr>
        <w:t>Where you use our on-line services to book an advertisement, you agree:</w:t>
      </w:r>
    </w:p>
    <w:p w14:paraId="063E21D4" w14:textId="77777777" w:rsidR="00C23BBC" w:rsidRPr="00C8321E" w:rsidRDefault="00C23BBC" w:rsidP="00C23BBC">
      <w:pPr>
        <w:rPr>
          <w:rFonts w:ascii="Arial" w:hAnsi="Arial" w:cs="Arial"/>
          <w:sz w:val="12"/>
          <w:szCs w:val="12"/>
        </w:rPr>
      </w:pPr>
    </w:p>
    <w:p w14:paraId="18A4775F" w14:textId="77777777" w:rsidR="00C23BBC" w:rsidRPr="00C8321E" w:rsidRDefault="00C23BBC" w:rsidP="00C23BBC">
      <w:pPr>
        <w:pStyle w:val="ListParagraph"/>
        <w:numPr>
          <w:ilvl w:val="0"/>
          <w:numId w:val="1"/>
        </w:numPr>
        <w:rPr>
          <w:rFonts w:ascii="Arial" w:hAnsi="Arial" w:cs="Arial"/>
          <w:sz w:val="12"/>
          <w:szCs w:val="12"/>
        </w:rPr>
      </w:pPr>
      <w:r w:rsidRPr="00C8321E">
        <w:rPr>
          <w:rFonts w:ascii="Arial" w:hAnsi="Arial" w:cs="Arial"/>
          <w:sz w:val="12"/>
          <w:szCs w:val="12"/>
        </w:rPr>
        <w:t>the services are on an as-is, as-available basis. There may be delays or interruptions with the services. We are not responsible for any unavailability and do not guarantee that the services will be secure or free from fault, error or outages, nor do we guarantee that content on our website or other online content, is correct and complete;</w:t>
      </w:r>
    </w:p>
    <w:p w14:paraId="78842835" w14:textId="77777777" w:rsidR="00C23BBC" w:rsidRPr="00C8321E" w:rsidRDefault="00C23BBC" w:rsidP="00C23BBC">
      <w:pPr>
        <w:pStyle w:val="ListParagraph"/>
        <w:numPr>
          <w:ilvl w:val="0"/>
          <w:numId w:val="1"/>
        </w:numPr>
        <w:rPr>
          <w:rFonts w:ascii="Arial" w:hAnsi="Arial" w:cs="Arial"/>
          <w:sz w:val="12"/>
          <w:szCs w:val="12"/>
        </w:rPr>
      </w:pPr>
      <w:r w:rsidRPr="00C8321E">
        <w:rPr>
          <w:rFonts w:ascii="Arial" w:hAnsi="Arial" w:cs="Arial"/>
          <w:sz w:val="12"/>
          <w:szCs w:val="12"/>
        </w:rPr>
        <w:t>when accessing our website to use equipment which is compatible with our systems and do nothing to harm our web-site, systems and services;</w:t>
      </w:r>
    </w:p>
    <w:p w14:paraId="01077462" w14:textId="77777777" w:rsidR="00C23BBC" w:rsidRPr="00C8321E" w:rsidRDefault="00C23BBC" w:rsidP="00C23BBC">
      <w:pPr>
        <w:pStyle w:val="ListParagraph"/>
        <w:numPr>
          <w:ilvl w:val="0"/>
          <w:numId w:val="1"/>
        </w:numPr>
        <w:rPr>
          <w:rFonts w:ascii="Arial" w:hAnsi="Arial" w:cs="Arial"/>
          <w:sz w:val="12"/>
          <w:szCs w:val="12"/>
        </w:rPr>
      </w:pPr>
      <w:r w:rsidRPr="00C8321E">
        <w:rPr>
          <w:rFonts w:ascii="Arial" w:hAnsi="Arial" w:cs="Arial"/>
          <w:sz w:val="12"/>
          <w:szCs w:val="12"/>
        </w:rPr>
        <w:t>to comply with all laws and not infringe anyone else's rights, or interfere with their use and enjoyment of our services; and</w:t>
      </w:r>
    </w:p>
    <w:p w14:paraId="16088FEC" w14:textId="77777777" w:rsidR="00C23BBC" w:rsidRPr="00C8321E" w:rsidRDefault="00C23BBC" w:rsidP="00C23BBC">
      <w:pPr>
        <w:pStyle w:val="ListParagraph"/>
        <w:numPr>
          <w:ilvl w:val="0"/>
          <w:numId w:val="1"/>
        </w:numPr>
        <w:rPr>
          <w:rFonts w:ascii="Arial" w:hAnsi="Arial" w:cs="Arial"/>
          <w:sz w:val="12"/>
          <w:szCs w:val="12"/>
        </w:rPr>
      </w:pPr>
      <w:r w:rsidRPr="00C8321E">
        <w:rPr>
          <w:rFonts w:ascii="Arial" w:hAnsi="Arial" w:cs="Arial"/>
          <w:sz w:val="12"/>
          <w:szCs w:val="12"/>
        </w:rPr>
        <w:t>to follow and comply with our directions about the use of our services.</w:t>
      </w:r>
    </w:p>
    <w:p w14:paraId="61860CAD" w14:textId="77777777" w:rsidR="00C23BBC" w:rsidRPr="00C8321E" w:rsidRDefault="00C23BBC" w:rsidP="00C23BBC">
      <w:pPr>
        <w:rPr>
          <w:rFonts w:ascii="Arial" w:hAnsi="Arial" w:cs="Arial"/>
          <w:sz w:val="12"/>
          <w:szCs w:val="12"/>
        </w:rPr>
      </w:pPr>
      <w:r w:rsidRPr="00C8321E">
        <w:rPr>
          <w:rFonts w:ascii="Arial" w:hAnsi="Arial" w:cs="Arial"/>
          <w:sz w:val="12"/>
          <w:szCs w:val="12"/>
        </w:rPr>
        <w:t xml:space="preserve"> </w:t>
      </w:r>
    </w:p>
    <w:p w14:paraId="6EA13A2D" w14:textId="77777777" w:rsidR="00C23BBC" w:rsidRPr="00C8321E" w:rsidRDefault="00C23BBC" w:rsidP="00C23BBC">
      <w:pPr>
        <w:rPr>
          <w:rFonts w:ascii="Arial" w:hAnsi="Arial" w:cs="Arial"/>
          <w:sz w:val="12"/>
          <w:szCs w:val="12"/>
        </w:rPr>
      </w:pPr>
      <w:r w:rsidRPr="00C8321E">
        <w:rPr>
          <w:rFonts w:ascii="Arial" w:hAnsi="Arial" w:cs="Arial"/>
          <w:sz w:val="12"/>
          <w:szCs w:val="12"/>
        </w:rPr>
        <w:t>You must not:</w:t>
      </w:r>
    </w:p>
    <w:p w14:paraId="3A41B31B" w14:textId="77777777" w:rsidR="00C23BBC" w:rsidRPr="00C8321E" w:rsidRDefault="00C23BBC" w:rsidP="00C23BBC">
      <w:pPr>
        <w:rPr>
          <w:rFonts w:ascii="Arial" w:hAnsi="Arial" w:cs="Arial"/>
          <w:sz w:val="12"/>
          <w:szCs w:val="12"/>
        </w:rPr>
      </w:pPr>
    </w:p>
    <w:p w14:paraId="0580D5B9" w14:textId="77777777" w:rsidR="00C23BBC" w:rsidRPr="00C8321E" w:rsidRDefault="00C23BBC" w:rsidP="00C23BBC">
      <w:pPr>
        <w:pStyle w:val="ListParagraph"/>
        <w:numPr>
          <w:ilvl w:val="0"/>
          <w:numId w:val="2"/>
        </w:numPr>
        <w:rPr>
          <w:rFonts w:ascii="Arial" w:hAnsi="Arial" w:cs="Arial"/>
          <w:sz w:val="12"/>
          <w:szCs w:val="12"/>
        </w:rPr>
      </w:pPr>
      <w:r w:rsidRPr="00C8321E">
        <w:rPr>
          <w:rFonts w:ascii="Arial" w:hAnsi="Arial" w:cs="Arial"/>
          <w:sz w:val="12"/>
          <w:szCs w:val="12"/>
        </w:rPr>
        <w:t>use our services to place, post or transmit anything which does not comply with these Advertising Terms and Conditions;</w:t>
      </w:r>
    </w:p>
    <w:p w14:paraId="3A93D58D" w14:textId="77777777" w:rsidR="00C23BBC" w:rsidRPr="00C8321E" w:rsidRDefault="00C23BBC" w:rsidP="00C23BBC">
      <w:pPr>
        <w:pStyle w:val="ListParagraph"/>
        <w:numPr>
          <w:ilvl w:val="0"/>
          <w:numId w:val="2"/>
        </w:numPr>
        <w:rPr>
          <w:rFonts w:ascii="Arial" w:hAnsi="Arial" w:cs="Arial"/>
          <w:sz w:val="12"/>
          <w:szCs w:val="12"/>
        </w:rPr>
      </w:pPr>
      <w:r w:rsidRPr="00C8321E">
        <w:rPr>
          <w:rFonts w:ascii="Arial" w:hAnsi="Arial" w:cs="Arial"/>
          <w:sz w:val="12"/>
          <w:szCs w:val="12"/>
        </w:rPr>
        <w:t>use our services to conduct surveys, contests, pyramid schemes or send chain letters, junk mail or other duplicative or unsolicited messages; attempt to gain unauthorised access to our services or use another person's name, registration account or password;</w:t>
      </w:r>
    </w:p>
    <w:p w14:paraId="547456AA" w14:textId="77777777" w:rsidR="00C23BBC" w:rsidRPr="00C8321E" w:rsidRDefault="00C23BBC" w:rsidP="00C23BBC">
      <w:pPr>
        <w:pStyle w:val="ListParagraph"/>
        <w:numPr>
          <w:ilvl w:val="0"/>
          <w:numId w:val="2"/>
        </w:numPr>
        <w:rPr>
          <w:rFonts w:ascii="Arial" w:hAnsi="Arial" w:cs="Arial"/>
          <w:sz w:val="12"/>
          <w:szCs w:val="12"/>
        </w:rPr>
      </w:pPr>
      <w:r w:rsidRPr="00C8321E">
        <w:rPr>
          <w:rFonts w:ascii="Arial" w:hAnsi="Arial" w:cs="Arial"/>
          <w:sz w:val="12"/>
          <w:szCs w:val="12"/>
        </w:rPr>
        <w:t>create a false identity for the purpose of misleading others as to the identity of the user of our services;</w:t>
      </w:r>
    </w:p>
    <w:p w14:paraId="0E2DACCD" w14:textId="77777777" w:rsidR="00C23BBC" w:rsidRPr="00C8321E" w:rsidRDefault="00C23BBC" w:rsidP="00C23BBC">
      <w:pPr>
        <w:pStyle w:val="ListParagraph"/>
        <w:numPr>
          <w:ilvl w:val="0"/>
          <w:numId w:val="2"/>
        </w:numPr>
        <w:rPr>
          <w:rFonts w:ascii="Arial" w:hAnsi="Arial" w:cs="Arial"/>
          <w:sz w:val="12"/>
          <w:szCs w:val="12"/>
        </w:rPr>
      </w:pPr>
      <w:r w:rsidRPr="00C8321E">
        <w:rPr>
          <w:rFonts w:ascii="Arial" w:hAnsi="Arial" w:cs="Arial"/>
          <w:sz w:val="12"/>
          <w:szCs w:val="12"/>
        </w:rPr>
        <w:t>tamper with, hinder the operation of or make unauthorised modifications to our services; or transmit any virus or other disabling features to our services.</w:t>
      </w:r>
    </w:p>
    <w:p w14:paraId="094ADD50" w14:textId="77777777" w:rsidR="00C23BBC" w:rsidRPr="00C8321E" w:rsidRDefault="00C23BBC" w:rsidP="00C23BBC">
      <w:pPr>
        <w:rPr>
          <w:rFonts w:ascii="Arial" w:hAnsi="Arial" w:cs="Arial"/>
          <w:sz w:val="12"/>
          <w:szCs w:val="12"/>
        </w:rPr>
      </w:pPr>
    </w:p>
    <w:p w14:paraId="1818F951" w14:textId="77777777" w:rsidR="00C23BBC" w:rsidRPr="00C8321E" w:rsidRDefault="00C23BBC" w:rsidP="00C23BBC">
      <w:pPr>
        <w:rPr>
          <w:rFonts w:ascii="Arial" w:hAnsi="Arial" w:cs="Arial"/>
          <w:sz w:val="12"/>
          <w:szCs w:val="12"/>
        </w:rPr>
      </w:pPr>
      <w:r w:rsidRPr="00C8321E">
        <w:rPr>
          <w:rFonts w:ascii="Arial" w:hAnsi="Arial" w:cs="Arial"/>
          <w:sz w:val="12"/>
          <w:szCs w:val="12"/>
        </w:rPr>
        <w:t>We may stop, restrict, suspend or change our website and on-line services at any time.</w:t>
      </w:r>
    </w:p>
    <w:p w14:paraId="11215532" w14:textId="77777777" w:rsidR="00C23BBC" w:rsidRPr="00C8321E" w:rsidRDefault="00C23BBC" w:rsidP="00C23BBC">
      <w:pPr>
        <w:rPr>
          <w:rFonts w:ascii="Arial" w:hAnsi="Arial" w:cs="Arial"/>
          <w:sz w:val="12"/>
          <w:szCs w:val="12"/>
        </w:rPr>
      </w:pPr>
      <w:r w:rsidRPr="00C8321E">
        <w:rPr>
          <w:rFonts w:ascii="Arial" w:hAnsi="Arial" w:cs="Arial"/>
          <w:sz w:val="12"/>
          <w:szCs w:val="12"/>
        </w:rPr>
        <w:t xml:space="preserve"> </w:t>
      </w:r>
    </w:p>
    <w:p w14:paraId="46CE1E8E" w14:textId="77777777" w:rsidR="00C23BBC" w:rsidRPr="00C8321E" w:rsidRDefault="00C23BBC" w:rsidP="00C23BBC">
      <w:pPr>
        <w:rPr>
          <w:rFonts w:ascii="Arial" w:hAnsi="Arial" w:cs="Arial"/>
          <w:sz w:val="12"/>
          <w:szCs w:val="12"/>
        </w:rPr>
      </w:pPr>
      <w:r w:rsidRPr="00C8321E">
        <w:rPr>
          <w:rFonts w:ascii="Arial" w:hAnsi="Arial" w:cs="Arial"/>
          <w:sz w:val="12"/>
          <w:szCs w:val="12"/>
        </w:rPr>
        <w:t>Costs, Payments and Credit Terms</w:t>
      </w:r>
    </w:p>
    <w:p w14:paraId="6C76FAAF" w14:textId="77777777" w:rsidR="00C23BBC" w:rsidRPr="00C8321E" w:rsidRDefault="00C23BBC" w:rsidP="00C23BBC">
      <w:pPr>
        <w:rPr>
          <w:rFonts w:ascii="Arial" w:hAnsi="Arial" w:cs="Arial"/>
          <w:sz w:val="12"/>
          <w:szCs w:val="12"/>
        </w:rPr>
      </w:pPr>
    </w:p>
    <w:p w14:paraId="2B7C0842" w14:textId="77777777" w:rsidR="00C23BBC" w:rsidRPr="00C8321E" w:rsidRDefault="00C23BBC" w:rsidP="00C23BBC">
      <w:pPr>
        <w:rPr>
          <w:rFonts w:ascii="Arial" w:hAnsi="Arial" w:cs="Arial"/>
          <w:sz w:val="12"/>
          <w:szCs w:val="12"/>
        </w:rPr>
      </w:pPr>
      <w:r w:rsidRPr="00C8321E">
        <w:rPr>
          <w:rFonts w:ascii="Arial" w:hAnsi="Arial" w:cs="Arial"/>
          <w:sz w:val="12"/>
          <w:szCs w:val="12"/>
        </w:rPr>
        <w:t>You must pay our fees and charges. We will tell you the cost of each advertisement, how to pay and the due date for payment. You must pay us by that date. If you do not do so, we may charge you all costs of recovery, including credit collection fees, commissions and our legal costs on a solicitor and client basis. We will charge a base 15% fee per month for any outstanding invoice that exceeds 60 days.</w:t>
      </w:r>
    </w:p>
    <w:p w14:paraId="5055890B" w14:textId="77777777" w:rsidR="00C23BBC" w:rsidRPr="00C8321E" w:rsidRDefault="00C23BBC" w:rsidP="00C23BBC">
      <w:pPr>
        <w:rPr>
          <w:rFonts w:ascii="Arial" w:hAnsi="Arial" w:cs="Arial"/>
          <w:sz w:val="12"/>
          <w:szCs w:val="12"/>
        </w:rPr>
      </w:pPr>
      <w:r w:rsidRPr="00C8321E">
        <w:rPr>
          <w:rFonts w:ascii="Arial" w:hAnsi="Arial" w:cs="Arial"/>
          <w:sz w:val="12"/>
          <w:szCs w:val="12"/>
        </w:rPr>
        <w:t>Where you pay by credit card, the payment is processed by an independent third-party provider. You agree that we may disclose information about you to that provider on a confidential basis. Please contact us for further information about the provider.</w:t>
      </w:r>
    </w:p>
    <w:p w14:paraId="7C774641" w14:textId="77777777" w:rsidR="00C23BBC" w:rsidRPr="00C8321E" w:rsidRDefault="00C23BBC" w:rsidP="00C23BBC">
      <w:pPr>
        <w:rPr>
          <w:rFonts w:ascii="Arial" w:hAnsi="Arial" w:cs="Arial"/>
          <w:sz w:val="12"/>
          <w:szCs w:val="12"/>
        </w:rPr>
      </w:pPr>
      <w:r w:rsidRPr="00C8321E">
        <w:rPr>
          <w:rFonts w:ascii="Arial" w:hAnsi="Arial" w:cs="Arial"/>
          <w:sz w:val="12"/>
          <w:szCs w:val="12"/>
        </w:rPr>
        <w:t>Our credit terms policy applies. For a copy of the policy please contact us.</w:t>
      </w:r>
    </w:p>
    <w:p w14:paraId="06CF34F6" w14:textId="77777777" w:rsidR="00C23BBC" w:rsidRPr="00C8321E" w:rsidRDefault="00C23BBC" w:rsidP="00C23BBC">
      <w:pPr>
        <w:rPr>
          <w:rFonts w:ascii="Arial" w:hAnsi="Arial" w:cs="Arial"/>
          <w:sz w:val="12"/>
          <w:szCs w:val="12"/>
        </w:rPr>
      </w:pPr>
    </w:p>
    <w:p w14:paraId="562F72E5" w14:textId="77777777" w:rsidR="00C23BBC" w:rsidRPr="00C8321E" w:rsidRDefault="00C23BBC" w:rsidP="00C23BBC">
      <w:pPr>
        <w:rPr>
          <w:rFonts w:ascii="Arial" w:hAnsi="Arial" w:cs="Arial"/>
          <w:sz w:val="12"/>
          <w:szCs w:val="12"/>
        </w:rPr>
      </w:pPr>
      <w:r w:rsidRPr="00C8321E">
        <w:rPr>
          <w:rFonts w:ascii="Arial" w:hAnsi="Arial" w:cs="Arial"/>
          <w:sz w:val="12"/>
          <w:szCs w:val="12"/>
        </w:rPr>
        <w:t>Compliance and Cancellation</w:t>
      </w:r>
    </w:p>
    <w:p w14:paraId="75579780" w14:textId="77777777" w:rsidR="00C23BBC" w:rsidRPr="00C8321E" w:rsidRDefault="00C23BBC" w:rsidP="00C23BBC">
      <w:pPr>
        <w:rPr>
          <w:rFonts w:ascii="Arial" w:hAnsi="Arial" w:cs="Arial"/>
          <w:sz w:val="12"/>
          <w:szCs w:val="12"/>
        </w:rPr>
      </w:pPr>
      <w:r w:rsidRPr="00C8321E">
        <w:rPr>
          <w:rFonts w:ascii="Arial" w:hAnsi="Arial" w:cs="Arial"/>
          <w:sz w:val="12"/>
          <w:szCs w:val="12"/>
        </w:rPr>
        <w:t>You must comply with the terms of all advertising contracts and arrangements you have with us.</w:t>
      </w:r>
    </w:p>
    <w:p w14:paraId="3C5C0150" w14:textId="77777777" w:rsidR="00C23BBC" w:rsidRPr="00C8321E" w:rsidRDefault="00C23BBC" w:rsidP="00C23BBC">
      <w:pPr>
        <w:rPr>
          <w:rFonts w:ascii="Arial" w:hAnsi="Arial" w:cs="Arial"/>
          <w:sz w:val="12"/>
          <w:szCs w:val="12"/>
        </w:rPr>
      </w:pPr>
      <w:r w:rsidRPr="00C8321E">
        <w:rPr>
          <w:rFonts w:ascii="Arial" w:hAnsi="Arial" w:cs="Arial"/>
          <w:sz w:val="12"/>
          <w:szCs w:val="12"/>
        </w:rPr>
        <w:t>Once an advertising booking is made it cannot be cancelled except with our written approval and cancellation fees may apply.</w:t>
      </w:r>
    </w:p>
    <w:p w14:paraId="30AB1EA0" w14:textId="77777777" w:rsidR="00C23BBC" w:rsidRPr="00C8321E" w:rsidRDefault="00C23BBC" w:rsidP="00C23BBC">
      <w:pPr>
        <w:rPr>
          <w:rFonts w:ascii="Arial" w:hAnsi="Arial" w:cs="Arial"/>
          <w:sz w:val="12"/>
          <w:szCs w:val="12"/>
        </w:rPr>
      </w:pPr>
      <w:r w:rsidRPr="00C8321E">
        <w:rPr>
          <w:rFonts w:ascii="Arial" w:hAnsi="Arial" w:cs="Arial"/>
          <w:sz w:val="12"/>
          <w:szCs w:val="12"/>
        </w:rPr>
        <w:t>We may alter, abbreviate or omit any advertisement which we believe is out of proportion or upsetting to the layout, balance or general appearance of the publication.</w:t>
      </w:r>
    </w:p>
    <w:p w14:paraId="2FC29B52" w14:textId="77777777" w:rsidR="00C23BBC" w:rsidRPr="00C8321E" w:rsidRDefault="00C23BBC" w:rsidP="00C23BBC">
      <w:pPr>
        <w:rPr>
          <w:rFonts w:ascii="Arial" w:hAnsi="Arial" w:cs="Arial"/>
          <w:sz w:val="12"/>
          <w:szCs w:val="12"/>
        </w:rPr>
      </w:pPr>
      <w:r w:rsidRPr="00C8321E">
        <w:rPr>
          <w:rFonts w:ascii="Arial" w:hAnsi="Arial" w:cs="Arial"/>
          <w:sz w:val="12"/>
          <w:szCs w:val="12"/>
        </w:rPr>
        <w:t>With the exception of negotiated set pages on contract basis, while we will do our best to give you the best positioning you may ask for your advertisement, we do not guarantee that the product features in your advertisement will be the only product of that type featured in advertisements on any one page or place.</w:t>
      </w:r>
    </w:p>
    <w:p w14:paraId="57CD5F4C" w14:textId="77777777" w:rsidR="00C23BBC" w:rsidRDefault="00C23BBC" w:rsidP="00C23BBC">
      <w:pPr>
        <w:rPr>
          <w:rFonts w:ascii="Arial" w:hAnsi="Arial" w:cs="Arial"/>
          <w:sz w:val="12"/>
          <w:szCs w:val="12"/>
        </w:rPr>
      </w:pPr>
    </w:p>
    <w:p w14:paraId="7CCDBD86" w14:textId="77777777" w:rsidR="00C23BBC" w:rsidRPr="00C8321E" w:rsidRDefault="00C23BBC" w:rsidP="00C23BBC">
      <w:pPr>
        <w:rPr>
          <w:rFonts w:ascii="Arial" w:hAnsi="Arial" w:cs="Arial"/>
          <w:sz w:val="12"/>
          <w:szCs w:val="12"/>
        </w:rPr>
      </w:pPr>
      <w:r w:rsidRPr="00C8321E">
        <w:rPr>
          <w:rFonts w:ascii="Arial" w:hAnsi="Arial" w:cs="Arial"/>
          <w:sz w:val="12"/>
          <w:szCs w:val="12"/>
        </w:rPr>
        <w:t>Intellectual Property Rights and Re-Use</w:t>
      </w:r>
    </w:p>
    <w:p w14:paraId="7BECB27D" w14:textId="77777777" w:rsidR="00C23BBC" w:rsidRPr="00C8321E" w:rsidRDefault="00C23BBC" w:rsidP="00C23BBC">
      <w:pPr>
        <w:rPr>
          <w:rFonts w:ascii="Arial" w:hAnsi="Arial" w:cs="Arial"/>
          <w:sz w:val="12"/>
          <w:szCs w:val="12"/>
        </w:rPr>
      </w:pPr>
      <w:r w:rsidRPr="00C8321E">
        <w:rPr>
          <w:rFonts w:ascii="Arial" w:hAnsi="Arial" w:cs="Arial"/>
          <w:sz w:val="12"/>
          <w:szCs w:val="12"/>
        </w:rPr>
        <w:t>We may reproduce an advertisement on the internet, or in any print, broadcasting or electronic advertising media we offer.</w:t>
      </w:r>
    </w:p>
    <w:p w14:paraId="42886C82" w14:textId="77777777" w:rsidR="00C23BBC" w:rsidRPr="00C8321E" w:rsidRDefault="00C23BBC" w:rsidP="00C23BBC">
      <w:pPr>
        <w:rPr>
          <w:rFonts w:ascii="Arial" w:hAnsi="Arial" w:cs="Arial"/>
          <w:sz w:val="12"/>
          <w:szCs w:val="12"/>
        </w:rPr>
      </w:pPr>
      <w:r w:rsidRPr="00C8321E">
        <w:rPr>
          <w:rFonts w:ascii="Arial" w:hAnsi="Arial" w:cs="Arial"/>
          <w:sz w:val="12"/>
          <w:szCs w:val="12"/>
        </w:rPr>
        <w:t>Where you use any aspect of our creative services in the design or production of an advertisement, we own the copyright in that work.</w:t>
      </w:r>
    </w:p>
    <w:p w14:paraId="06B77DE3" w14:textId="77777777" w:rsidR="00C23BBC" w:rsidRPr="00C8321E" w:rsidRDefault="00C23BBC" w:rsidP="00C23BBC">
      <w:pPr>
        <w:rPr>
          <w:rFonts w:ascii="Arial" w:hAnsi="Arial" w:cs="Arial"/>
          <w:sz w:val="12"/>
          <w:szCs w:val="12"/>
        </w:rPr>
      </w:pPr>
    </w:p>
    <w:p w14:paraId="48652BF4" w14:textId="77777777" w:rsidR="00C23BBC" w:rsidRPr="00C8321E" w:rsidRDefault="00C23BBC" w:rsidP="00C23BBC">
      <w:pPr>
        <w:rPr>
          <w:rFonts w:ascii="Arial" w:hAnsi="Arial" w:cs="Arial"/>
          <w:sz w:val="12"/>
          <w:szCs w:val="12"/>
        </w:rPr>
      </w:pPr>
      <w:r w:rsidRPr="00C8321E">
        <w:rPr>
          <w:rFonts w:ascii="Arial" w:hAnsi="Arial" w:cs="Arial"/>
          <w:sz w:val="12"/>
          <w:szCs w:val="12"/>
        </w:rPr>
        <w:t>Privacy</w:t>
      </w:r>
    </w:p>
    <w:p w14:paraId="6C541C36" w14:textId="77777777" w:rsidR="00C23BBC" w:rsidRPr="00C8321E" w:rsidRDefault="00C23BBC" w:rsidP="00C23BBC">
      <w:pPr>
        <w:rPr>
          <w:rFonts w:ascii="Arial" w:hAnsi="Arial" w:cs="Arial"/>
          <w:sz w:val="12"/>
          <w:szCs w:val="12"/>
        </w:rPr>
      </w:pPr>
      <w:r w:rsidRPr="00C8321E">
        <w:rPr>
          <w:rFonts w:ascii="Arial" w:hAnsi="Arial" w:cs="Arial"/>
          <w:sz w:val="12"/>
          <w:szCs w:val="12"/>
        </w:rPr>
        <w:t>We will ask you to provide us with relevant personal information so as we can provide our advertising services to you. We may also use this information for other purposes listed in our privacy policy and may disclose it to our related companies. We will comply with the Privacy Act to protect your personal information.</w:t>
      </w:r>
    </w:p>
    <w:p w14:paraId="71CB2505" w14:textId="77777777" w:rsidR="00C23BBC" w:rsidRPr="00C8321E" w:rsidRDefault="00C23BBC" w:rsidP="00C23BBC">
      <w:pPr>
        <w:rPr>
          <w:rFonts w:ascii="Arial" w:hAnsi="Arial" w:cs="Arial"/>
          <w:sz w:val="12"/>
          <w:szCs w:val="12"/>
        </w:rPr>
      </w:pPr>
      <w:r w:rsidRPr="00C8321E">
        <w:rPr>
          <w:rFonts w:ascii="Arial" w:hAnsi="Arial" w:cs="Arial"/>
          <w:sz w:val="12"/>
          <w:szCs w:val="12"/>
        </w:rPr>
        <w:t>When you book an advertisement that mentions someone else, we reserve the right to disclose your name and contact details to them.</w:t>
      </w:r>
    </w:p>
    <w:p w14:paraId="1958361E" w14:textId="77777777" w:rsidR="00C23BBC" w:rsidRPr="00C8321E" w:rsidRDefault="00C23BBC" w:rsidP="00C23BBC">
      <w:pPr>
        <w:rPr>
          <w:rFonts w:ascii="Arial" w:hAnsi="Arial" w:cs="Arial"/>
          <w:sz w:val="12"/>
          <w:szCs w:val="12"/>
        </w:rPr>
      </w:pPr>
      <w:r w:rsidRPr="00C8321E">
        <w:rPr>
          <w:rFonts w:ascii="Arial" w:hAnsi="Arial" w:cs="Arial"/>
          <w:sz w:val="12"/>
          <w:szCs w:val="12"/>
        </w:rPr>
        <w:t>For a copy of our privacy policy or to check and, if necessary, correct personal information we hold, please contact us.</w:t>
      </w:r>
    </w:p>
    <w:p w14:paraId="6820D5C4" w14:textId="77777777" w:rsidR="00C23BBC" w:rsidRPr="00C8321E" w:rsidRDefault="00C23BBC" w:rsidP="00C23BBC">
      <w:pPr>
        <w:rPr>
          <w:rFonts w:ascii="Arial" w:hAnsi="Arial" w:cs="Arial"/>
          <w:sz w:val="12"/>
          <w:szCs w:val="12"/>
        </w:rPr>
      </w:pPr>
    </w:p>
    <w:p w14:paraId="4EB5BB3C" w14:textId="77777777" w:rsidR="00C23BBC" w:rsidRPr="00C8321E" w:rsidRDefault="00C23BBC" w:rsidP="00C23BBC">
      <w:pPr>
        <w:rPr>
          <w:rFonts w:ascii="Arial" w:hAnsi="Arial" w:cs="Arial"/>
          <w:sz w:val="12"/>
          <w:szCs w:val="12"/>
        </w:rPr>
      </w:pPr>
      <w:r w:rsidRPr="00C8321E">
        <w:rPr>
          <w:rFonts w:ascii="Arial" w:hAnsi="Arial" w:cs="Arial"/>
          <w:sz w:val="12"/>
          <w:szCs w:val="12"/>
        </w:rPr>
        <w:t>Your Assurances</w:t>
      </w:r>
    </w:p>
    <w:p w14:paraId="2CDCD061" w14:textId="77777777" w:rsidR="00C23BBC" w:rsidRPr="00C8321E" w:rsidRDefault="00C23BBC" w:rsidP="00C23BBC">
      <w:pPr>
        <w:rPr>
          <w:rFonts w:ascii="Arial" w:hAnsi="Arial" w:cs="Arial"/>
          <w:sz w:val="12"/>
          <w:szCs w:val="12"/>
        </w:rPr>
      </w:pPr>
      <w:r w:rsidRPr="00C8321E">
        <w:rPr>
          <w:rFonts w:ascii="Arial" w:hAnsi="Arial" w:cs="Arial"/>
          <w:sz w:val="12"/>
          <w:szCs w:val="12"/>
        </w:rPr>
        <w:t>When we accept an advertisement for placement, we rely on your assurance that the advertisement:</w:t>
      </w:r>
    </w:p>
    <w:p w14:paraId="2E32DC13" w14:textId="77777777" w:rsidR="00C23BBC" w:rsidRPr="00C8321E" w:rsidRDefault="00C23BBC" w:rsidP="00C23BBC">
      <w:pPr>
        <w:rPr>
          <w:rFonts w:ascii="Arial" w:hAnsi="Arial" w:cs="Arial"/>
          <w:sz w:val="12"/>
          <w:szCs w:val="12"/>
        </w:rPr>
      </w:pPr>
    </w:p>
    <w:p w14:paraId="70319FA3" w14:textId="77777777" w:rsidR="00C23BBC" w:rsidRPr="00C8321E" w:rsidRDefault="00C23BBC" w:rsidP="00C23BBC">
      <w:pPr>
        <w:pStyle w:val="ListParagraph"/>
        <w:numPr>
          <w:ilvl w:val="0"/>
          <w:numId w:val="3"/>
        </w:numPr>
        <w:rPr>
          <w:rFonts w:ascii="Arial" w:hAnsi="Arial" w:cs="Arial"/>
          <w:sz w:val="12"/>
          <w:szCs w:val="12"/>
        </w:rPr>
      </w:pPr>
      <w:r w:rsidRPr="00C8321E">
        <w:rPr>
          <w:rFonts w:ascii="Arial" w:hAnsi="Arial" w:cs="Arial"/>
          <w:sz w:val="12"/>
          <w:szCs w:val="12"/>
        </w:rPr>
        <w:t>is not misleading or deceptive or otherwise in breach of the Fair Trading Act 1986, is not defamatory and does not offend against generally-accepted community standards</w:t>
      </w:r>
    </w:p>
    <w:p w14:paraId="3AC62F25" w14:textId="77777777" w:rsidR="00C23BBC" w:rsidRPr="00C8321E" w:rsidRDefault="00C23BBC" w:rsidP="00C23BBC">
      <w:pPr>
        <w:pStyle w:val="ListParagraph"/>
        <w:numPr>
          <w:ilvl w:val="0"/>
          <w:numId w:val="3"/>
        </w:numPr>
        <w:rPr>
          <w:rFonts w:ascii="Arial" w:hAnsi="Arial" w:cs="Arial"/>
          <w:sz w:val="12"/>
          <w:szCs w:val="12"/>
        </w:rPr>
      </w:pPr>
      <w:r w:rsidRPr="00C8321E">
        <w:rPr>
          <w:rFonts w:ascii="Arial" w:hAnsi="Arial" w:cs="Arial"/>
          <w:sz w:val="12"/>
          <w:szCs w:val="12"/>
        </w:rPr>
        <w:t>does not infringe anyone else's intellectual property or other rights, or breach any other applicable law</w:t>
      </w:r>
    </w:p>
    <w:p w14:paraId="600B6CBD" w14:textId="77777777" w:rsidR="00C23BBC" w:rsidRPr="00C8321E" w:rsidRDefault="00C23BBC" w:rsidP="00C23BBC">
      <w:pPr>
        <w:pStyle w:val="ListParagraph"/>
        <w:numPr>
          <w:ilvl w:val="0"/>
          <w:numId w:val="3"/>
        </w:numPr>
        <w:rPr>
          <w:rFonts w:ascii="Arial" w:hAnsi="Arial" w:cs="Arial"/>
          <w:sz w:val="12"/>
          <w:szCs w:val="12"/>
        </w:rPr>
      </w:pPr>
      <w:r w:rsidRPr="00C8321E">
        <w:rPr>
          <w:rFonts w:ascii="Arial" w:hAnsi="Arial" w:cs="Arial"/>
          <w:sz w:val="12"/>
          <w:szCs w:val="12"/>
        </w:rPr>
        <w:t>complies with our advertising requirements and all relevant advertising codes of practice</w:t>
      </w:r>
    </w:p>
    <w:p w14:paraId="315787BF" w14:textId="77777777" w:rsidR="00C23BBC" w:rsidRPr="00C8321E" w:rsidRDefault="00C23BBC" w:rsidP="00C23BBC">
      <w:pPr>
        <w:pStyle w:val="ListParagraph"/>
        <w:numPr>
          <w:ilvl w:val="0"/>
          <w:numId w:val="3"/>
        </w:numPr>
        <w:rPr>
          <w:rFonts w:ascii="Arial" w:hAnsi="Arial" w:cs="Arial"/>
          <w:sz w:val="12"/>
          <w:szCs w:val="12"/>
        </w:rPr>
      </w:pPr>
      <w:r w:rsidRPr="00C8321E">
        <w:rPr>
          <w:rFonts w:ascii="Arial" w:hAnsi="Arial" w:cs="Arial"/>
          <w:sz w:val="12"/>
          <w:szCs w:val="12"/>
        </w:rPr>
        <w:t>will not give rise to any liability on our part or to a claim being made against us</w:t>
      </w:r>
    </w:p>
    <w:p w14:paraId="05FF723F" w14:textId="77777777" w:rsidR="00C23BBC" w:rsidRPr="00C8321E" w:rsidRDefault="00C23BBC" w:rsidP="00C23BBC">
      <w:pPr>
        <w:pStyle w:val="ListParagraph"/>
        <w:numPr>
          <w:ilvl w:val="0"/>
          <w:numId w:val="3"/>
        </w:numPr>
        <w:rPr>
          <w:rFonts w:ascii="Arial" w:hAnsi="Arial" w:cs="Arial"/>
          <w:sz w:val="12"/>
          <w:szCs w:val="12"/>
        </w:rPr>
      </w:pPr>
      <w:r w:rsidRPr="00C8321E">
        <w:rPr>
          <w:rFonts w:ascii="Arial" w:hAnsi="Arial" w:cs="Arial"/>
          <w:sz w:val="12"/>
          <w:szCs w:val="12"/>
        </w:rPr>
        <w:t>complies with these Advertising Terms.</w:t>
      </w:r>
    </w:p>
    <w:p w14:paraId="33CE95C8" w14:textId="77777777" w:rsidR="00C23BBC" w:rsidRPr="00C8321E" w:rsidRDefault="00C23BBC" w:rsidP="00C23BBC">
      <w:pPr>
        <w:rPr>
          <w:rFonts w:ascii="Arial" w:hAnsi="Arial" w:cs="Arial"/>
          <w:sz w:val="12"/>
          <w:szCs w:val="12"/>
        </w:rPr>
      </w:pPr>
      <w:r w:rsidRPr="00C8321E">
        <w:rPr>
          <w:rFonts w:ascii="Arial" w:hAnsi="Arial" w:cs="Arial"/>
          <w:sz w:val="12"/>
          <w:szCs w:val="12"/>
        </w:rPr>
        <w:t>You must indemnify us against all loss suffered and liability incurred by us arising out of any breach of these assurances and from any costs we incur in making corrections or amendments in accordance with these terms.</w:t>
      </w:r>
    </w:p>
    <w:p w14:paraId="1754EAA8" w14:textId="77777777" w:rsidR="00C23BBC" w:rsidRPr="00C8321E" w:rsidRDefault="00C23BBC" w:rsidP="00C23BBC">
      <w:pPr>
        <w:rPr>
          <w:rFonts w:ascii="Arial" w:hAnsi="Arial" w:cs="Arial"/>
          <w:sz w:val="12"/>
          <w:szCs w:val="12"/>
        </w:rPr>
      </w:pPr>
      <w:r w:rsidRPr="00C8321E">
        <w:rPr>
          <w:rFonts w:ascii="Arial" w:hAnsi="Arial" w:cs="Arial"/>
          <w:sz w:val="12"/>
          <w:szCs w:val="12"/>
        </w:rPr>
        <w:t xml:space="preserve">We may amend, abbreviate or refuse to place any advertisement if it appears to contravene the law, is objectionable, or for any other reason. </w:t>
      </w:r>
    </w:p>
    <w:p w14:paraId="2FBAF012" w14:textId="77777777" w:rsidR="00C23BBC" w:rsidRPr="00C8321E" w:rsidRDefault="00C23BBC" w:rsidP="00C23BBC">
      <w:pPr>
        <w:rPr>
          <w:rFonts w:ascii="Arial" w:hAnsi="Arial" w:cs="Arial"/>
          <w:sz w:val="12"/>
          <w:szCs w:val="12"/>
        </w:rPr>
      </w:pPr>
    </w:p>
    <w:p w14:paraId="3198AF7E" w14:textId="77777777" w:rsidR="00C23BBC" w:rsidRPr="00C8321E" w:rsidRDefault="00C23BBC" w:rsidP="00C23BBC">
      <w:pPr>
        <w:rPr>
          <w:rFonts w:ascii="Arial" w:hAnsi="Arial" w:cs="Arial"/>
          <w:sz w:val="12"/>
          <w:szCs w:val="12"/>
        </w:rPr>
      </w:pPr>
      <w:r w:rsidRPr="00C8321E">
        <w:rPr>
          <w:rFonts w:ascii="Arial" w:hAnsi="Arial" w:cs="Arial"/>
          <w:sz w:val="12"/>
          <w:szCs w:val="12"/>
        </w:rPr>
        <w:t>Our Liability</w:t>
      </w:r>
    </w:p>
    <w:p w14:paraId="49913D27" w14:textId="77777777" w:rsidR="00C23BBC" w:rsidRPr="00C8321E" w:rsidRDefault="00C23BBC" w:rsidP="00C23BBC">
      <w:pPr>
        <w:rPr>
          <w:rFonts w:ascii="Arial" w:hAnsi="Arial" w:cs="Arial"/>
          <w:sz w:val="12"/>
          <w:szCs w:val="12"/>
        </w:rPr>
      </w:pPr>
      <w:r w:rsidRPr="00C8321E">
        <w:rPr>
          <w:rFonts w:ascii="Arial" w:hAnsi="Arial" w:cs="Arial"/>
          <w:sz w:val="12"/>
          <w:szCs w:val="12"/>
        </w:rPr>
        <w:t>We take every care with each advertisement you ask us to place, however you are not entitled to compensation of any sort if, for any reason, an advertisement is incorrect, wrongly classified, placed early or late, or not placed at all.</w:t>
      </w:r>
    </w:p>
    <w:p w14:paraId="63E3ECD7" w14:textId="77777777" w:rsidR="00C23BBC" w:rsidRPr="00C8321E" w:rsidRDefault="00C23BBC" w:rsidP="00C23BBC">
      <w:pPr>
        <w:rPr>
          <w:rFonts w:ascii="Arial" w:hAnsi="Arial" w:cs="Arial"/>
          <w:sz w:val="12"/>
          <w:szCs w:val="12"/>
        </w:rPr>
      </w:pPr>
      <w:r w:rsidRPr="00C8321E">
        <w:rPr>
          <w:rFonts w:ascii="Arial" w:hAnsi="Arial" w:cs="Arial"/>
          <w:sz w:val="12"/>
          <w:szCs w:val="12"/>
        </w:rPr>
        <w:t>Where an advertisement is incorrect due solely to our error, you must tell us immediately after the advertisement is placed and we will place it again at our cost. If it is a repeat advertisement, we will only do this if you tell us about the error immediately after the advertisement is first placed.</w:t>
      </w:r>
    </w:p>
    <w:p w14:paraId="3A01CE9F" w14:textId="77777777" w:rsidR="00C23BBC" w:rsidRPr="00C8321E" w:rsidRDefault="00C23BBC" w:rsidP="00C23BBC">
      <w:pPr>
        <w:rPr>
          <w:rFonts w:ascii="Arial" w:hAnsi="Arial" w:cs="Arial"/>
          <w:sz w:val="12"/>
          <w:szCs w:val="12"/>
        </w:rPr>
      </w:pPr>
      <w:r w:rsidRPr="00C8321E">
        <w:rPr>
          <w:rFonts w:ascii="Arial" w:hAnsi="Arial" w:cs="Arial"/>
          <w:sz w:val="12"/>
          <w:szCs w:val="12"/>
        </w:rPr>
        <w:t>Where we fail to place an advertisement for any reason, whether or not it is within our control (including strike or equipment failure), we will reschedule the advertisement at the next opportunity on the same terms and at the same price.</w:t>
      </w:r>
    </w:p>
    <w:p w14:paraId="72606D6B" w14:textId="77777777" w:rsidR="00C23BBC" w:rsidRPr="00C8321E" w:rsidRDefault="00C23BBC" w:rsidP="00C23BBC">
      <w:pPr>
        <w:rPr>
          <w:rFonts w:ascii="Arial" w:hAnsi="Arial" w:cs="Arial"/>
          <w:sz w:val="12"/>
          <w:szCs w:val="12"/>
        </w:rPr>
      </w:pPr>
      <w:r w:rsidRPr="00C8321E">
        <w:rPr>
          <w:rFonts w:ascii="Arial" w:hAnsi="Arial" w:cs="Arial"/>
          <w:sz w:val="12"/>
          <w:szCs w:val="12"/>
        </w:rPr>
        <w:t>If you ask us to place an advertisement for the purposes of a business, the Consumer Guarantees Act 1993 does not apply. Otherwise, the Act applies and these terms do not limit any rights you have under that Act.</w:t>
      </w:r>
    </w:p>
    <w:p w14:paraId="7852A2E5" w14:textId="77777777" w:rsidR="00C23BBC" w:rsidRPr="00C8321E" w:rsidRDefault="00C23BBC" w:rsidP="00C23BBC">
      <w:pPr>
        <w:rPr>
          <w:rFonts w:ascii="Arial" w:hAnsi="Arial" w:cs="Arial"/>
          <w:sz w:val="12"/>
          <w:szCs w:val="12"/>
        </w:rPr>
      </w:pPr>
      <w:r w:rsidRPr="00C8321E">
        <w:rPr>
          <w:rFonts w:ascii="Arial" w:hAnsi="Arial" w:cs="Arial"/>
          <w:sz w:val="12"/>
          <w:szCs w:val="12"/>
        </w:rPr>
        <w:t>Except as set out in the last three paragraphs, we exclude all liability we may have to you. We are not liable to you for anything else caused by or resulting from anything we do or do not do, or delay in doing. This exclusion applies whatever you are claiming for (including loss of profits or business) and however liability arises or might arise if it were not for this clause.</w:t>
      </w:r>
    </w:p>
    <w:p w14:paraId="15402328" w14:textId="77777777" w:rsidR="00C23BBC" w:rsidRPr="00C8321E" w:rsidRDefault="00C23BBC" w:rsidP="00C23BBC">
      <w:pPr>
        <w:rPr>
          <w:rFonts w:ascii="Arial" w:hAnsi="Arial" w:cs="Arial"/>
          <w:sz w:val="12"/>
          <w:szCs w:val="12"/>
        </w:rPr>
      </w:pPr>
    </w:p>
    <w:p w14:paraId="589161AA" w14:textId="77777777" w:rsidR="00C23BBC" w:rsidRPr="00C8321E" w:rsidRDefault="00C23BBC" w:rsidP="00C23BBC">
      <w:pPr>
        <w:rPr>
          <w:rFonts w:ascii="Arial" w:hAnsi="Arial" w:cs="Arial"/>
          <w:sz w:val="12"/>
          <w:szCs w:val="12"/>
        </w:rPr>
      </w:pPr>
      <w:r w:rsidRPr="00C8321E">
        <w:rPr>
          <w:rFonts w:ascii="Arial" w:hAnsi="Arial" w:cs="Arial"/>
          <w:sz w:val="12"/>
          <w:szCs w:val="12"/>
        </w:rPr>
        <w:t>Other Terms</w:t>
      </w:r>
    </w:p>
    <w:p w14:paraId="5C5C9012" w14:textId="77777777" w:rsidR="00C23BBC" w:rsidRPr="00C8321E" w:rsidRDefault="00C23BBC" w:rsidP="00C23BBC">
      <w:pPr>
        <w:rPr>
          <w:rFonts w:ascii="Arial" w:hAnsi="Arial" w:cs="Arial"/>
          <w:sz w:val="12"/>
          <w:szCs w:val="12"/>
        </w:rPr>
      </w:pPr>
      <w:r>
        <w:rPr>
          <w:rFonts w:ascii="Arial" w:hAnsi="Arial" w:cs="Arial"/>
          <w:sz w:val="12"/>
          <w:szCs w:val="12"/>
        </w:rPr>
        <w:t>O</w:t>
      </w:r>
      <w:r w:rsidRPr="00C8321E">
        <w:rPr>
          <w:rFonts w:ascii="Arial" w:hAnsi="Arial" w:cs="Arial"/>
          <w:sz w:val="12"/>
          <w:szCs w:val="12"/>
        </w:rPr>
        <w:t>ther terms may also apply to some of our specific services. We will tell you about those terms when you use those services. You agree to comply with those terms and should there be any inconsistency between those terms and these terms the terms of the specific services will apply.</w:t>
      </w:r>
    </w:p>
    <w:p w14:paraId="660FF028" w14:textId="77777777" w:rsidR="00C23BBC" w:rsidRPr="00C8321E" w:rsidRDefault="00C23BBC" w:rsidP="00C23BBC">
      <w:pPr>
        <w:rPr>
          <w:rFonts w:ascii="Arial" w:hAnsi="Arial" w:cs="Arial"/>
          <w:sz w:val="12"/>
          <w:szCs w:val="12"/>
        </w:rPr>
      </w:pPr>
    </w:p>
    <w:p w14:paraId="0C7D24C6" w14:textId="77777777" w:rsidR="00C23BBC" w:rsidRPr="00C8321E" w:rsidRDefault="00C23BBC" w:rsidP="00C23BBC">
      <w:pPr>
        <w:rPr>
          <w:rFonts w:ascii="Arial" w:hAnsi="Arial" w:cs="Arial"/>
          <w:sz w:val="12"/>
          <w:szCs w:val="12"/>
        </w:rPr>
      </w:pPr>
      <w:r w:rsidRPr="00C8321E">
        <w:rPr>
          <w:rFonts w:ascii="Arial" w:hAnsi="Arial" w:cs="Arial"/>
          <w:sz w:val="12"/>
          <w:szCs w:val="12"/>
        </w:rPr>
        <w:t>Law</w:t>
      </w:r>
    </w:p>
    <w:p w14:paraId="37F8652B" w14:textId="77777777" w:rsidR="00C23BBC" w:rsidRPr="00C8321E" w:rsidRDefault="00C23BBC" w:rsidP="00C23BBC">
      <w:pPr>
        <w:rPr>
          <w:rFonts w:ascii="Arial" w:hAnsi="Arial" w:cs="Arial"/>
          <w:sz w:val="12"/>
          <w:szCs w:val="12"/>
        </w:rPr>
      </w:pPr>
      <w:r w:rsidRPr="00C8321E">
        <w:rPr>
          <w:rFonts w:ascii="Arial" w:hAnsi="Arial" w:cs="Arial"/>
          <w:sz w:val="12"/>
          <w:szCs w:val="12"/>
        </w:rPr>
        <w:t>These terms are governed by and must be construed in accordance with the laws of New Zealand. You agree to submit to the non-exclusive jurisdiction of New Zealand Courts.</w:t>
      </w:r>
    </w:p>
    <w:p w14:paraId="4F4E0706" w14:textId="77777777" w:rsidR="00C23BBC" w:rsidRPr="00C8321E" w:rsidRDefault="00C23BBC" w:rsidP="00C23BBC">
      <w:pPr>
        <w:rPr>
          <w:rFonts w:ascii="Arial" w:hAnsi="Arial" w:cs="Arial"/>
          <w:sz w:val="12"/>
          <w:szCs w:val="12"/>
        </w:rPr>
      </w:pPr>
    </w:p>
    <w:p w14:paraId="7F705A4D" w14:textId="77777777" w:rsidR="00C23BBC" w:rsidRPr="00C8321E" w:rsidRDefault="00C23BBC" w:rsidP="00C23BBC">
      <w:pPr>
        <w:rPr>
          <w:rFonts w:ascii="Arial" w:hAnsi="Arial" w:cs="Arial"/>
          <w:sz w:val="12"/>
          <w:szCs w:val="12"/>
        </w:rPr>
      </w:pPr>
    </w:p>
    <w:p w14:paraId="1445361C" w14:textId="77777777" w:rsidR="00C23BBC" w:rsidRPr="00F925B0" w:rsidRDefault="00C23BBC" w:rsidP="00C23BBC">
      <w:pPr>
        <w:rPr>
          <w:b/>
          <w:bCs/>
          <w:sz w:val="22"/>
          <w:szCs w:val="22"/>
          <w:lang w:val="en-US"/>
        </w:rPr>
      </w:pPr>
    </w:p>
    <w:p w14:paraId="7E88396F" w14:textId="77777777" w:rsidR="00C23BBC" w:rsidRPr="006E706F" w:rsidRDefault="00C23BBC">
      <w:pPr>
        <w:rPr>
          <w:b/>
          <w:bCs/>
          <w:sz w:val="21"/>
          <w:szCs w:val="21"/>
          <w:lang w:val="en-US"/>
        </w:rPr>
      </w:pPr>
    </w:p>
    <w:sectPr w:rsidR="00C23BBC" w:rsidRPr="006E706F" w:rsidSect="00453D40">
      <w:pgSz w:w="11900" w:h="16840"/>
      <w:pgMar w:top="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413F"/>
    <w:multiLevelType w:val="hybridMultilevel"/>
    <w:tmpl w:val="9990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44FDD"/>
    <w:multiLevelType w:val="hybridMultilevel"/>
    <w:tmpl w:val="20FE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156B7"/>
    <w:multiLevelType w:val="hybridMultilevel"/>
    <w:tmpl w:val="5C56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415825">
    <w:abstractNumId w:val="1"/>
  </w:num>
  <w:num w:numId="2" w16cid:durableId="772745825">
    <w:abstractNumId w:val="0"/>
  </w:num>
  <w:num w:numId="3" w16cid:durableId="169325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80"/>
    <w:rsid w:val="000C4D60"/>
    <w:rsid w:val="001675B3"/>
    <w:rsid w:val="002250AD"/>
    <w:rsid w:val="00257FA3"/>
    <w:rsid w:val="002F0E24"/>
    <w:rsid w:val="00400210"/>
    <w:rsid w:val="00410B52"/>
    <w:rsid w:val="00453D40"/>
    <w:rsid w:val="004C2D55"/>
    <w:rsid w:val="00532E15"/>
    <w:rsid w:val="005B4D01"/>
    <w:rsid w:val="005D6080"/>
    <w:rsid w:val="00602903"/>
    <w:rsid w:val="00687EC4"/>
    <w:rsid w:val="006E706F"/>
    <w:rsid w:val="00744278"/>
    <w:rsid w:val="007C2B6F"/>
    <w:rsid w:val="007D6B67"/>
    <w:rsid w:val="00810EFD"/>
    <w:rsid w:val="008B3937"/>
    <w:rsid w:val="008B5610"/>
    <w:rsid w:val="008B7370"/>
    <w:rsid w:val="00AA28D9"/>
    <w:rsid w:val="00C23BBC"/>
    <w:rsid w:val="00C670AF"/>
    <w:rsid w:val="00CD35F4"/>
    <w:rsid w:val="00D10553"/>
    <w:rsid w:val="00D94411"/>
    <w:rsid w:val="00E73CC6"/>
    <w:rsid w:val="00EB61C9"/>
    <w:rsid w:val="00F0473D"/>
    <w:rsid w:val="00F17DBF"/>
    <w:rsid w:val="00F71B75"/>
    <w:rsid w:val="00F77769"/>
    <w:rsid w:val="00F92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F0CD"/>
  <w15:chartTrackingRefBased/>
  <w15:docId w15:val="{0E3711FD-B59B-A840-9352-B3352125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0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0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0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0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080"/>
    <w:rPr>
      <w:rFonts w:eastAsiaTheme="majorEastAsia" w:cstheme="majorBidi"/>
      <w:color w:val="272727" w:themeColor="text1" w:themeTint="D8"/>
    </w:rPr>
  </w:style>
  <w:style w:type="paragraph" w:styleId="Title">
    <w:name w:val="Title"/>
    <w:basedOn w:val="Normal"/>
    <w:next w:val="Normal"/>
    <w:link w:val="TitleChar"/>
    <w:uiPriority w:val="10"/>
    <w:qFormat/>
    <w:rsid w:val="005D60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0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0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080"/>
    <w:rPr>
      <w:i/>
      <w:iCs/>
      <w:color w:val="404040" w:themeColor="text1" w:themeTint="BF"/>
    </w:rPr>
  </w:style>
  <w:style w:type="paragraph" w:styleId="ListParagraph">
    <w:name w:val="List Paragraph"/>
    <w:basedOn w:val="Normal"/>
    <w:uiPriority w:val="34"/>
    <w:qFormat/>
    <w:rsid w:val="005D6080"/>
    <w:pPr>
      <w:ind w:left="720"/>
      <w:contextualSpacing/>
    </w:pPr>
  </w:style>
  <w:style w:type="character" w:styleId="IntenseEmphasis">
    <w:name w:val="Intense Emphasis"/>
    <w:basedOn w:val="DefaultParagraphFont"/>
    <w:uiPriority w:val="21"/>
    <w:qFormat/>
    <w:rsid w:val="005D6080"/>
    <w:rPr>
      <w:i/>
      <w:iCs/>
      <w:color w:val="0F4761" w:themeColor="accent1" w:themeShade="BF"/>
    </w:rPr>
  </w:style>
  <w:style w:type="paragraph" w:styleId="IntenseQuote">
    <w:name w:val="Intense Quote"/>
    <w:basedOn w:val="Normal"/>
    <w:next w:val="Normal"/>
    <w:link w:val="IntenseQuoteChar"/>
    <w:uiPriority w:val="30"/>
    <w:qFormat/>
    <w:rsid w:val="005D6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080"/>
    <w:rPr>
      <w:i/>
      <w:iCs/>
      <w:color w:val="0F4761" w:themeColor="accent1" w:themeShade="BF"/>
    </w:rPr>
  </w:style>
  <w:style w:type="character" w:styleId="IntenseReference">
    <w:name w:val="Intense Reference"/>
    <w:basedOn w:val="DefaultParagraphFont"/>
    <w:uiPriority w:val="32"/>
    <w:qFormat/>
    <w:rsid w:val="005D6080"/>
    <w:rPr>
      <w:b/>
      <w:bCs/>
      <w:smallCaps/>
      <w:color w:val="0F4761" w:themeColor="accent1" w:themeShade="BF"/>
      <w:spacing w:val="5"/>
    </w:rPr>
  </w:style>
  <w:style w:type="table" w:styleId="TableGrid">
    <w:name w:val="Table Grid"/>
    <w:basedOn w:val="TableNormal"/>
    <w:uiPriority w:val="39"/>
    <w:rsid w:val="000C4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Carston</dc:creator>
  <cp:keywords/>
  <dc:description/>
  <cp:lastModifiedBy>Heather Carston</cp:lastModifiedBy>
  <cp:revision>2</cp:revision>
  <cp:lastPrinted>2025-08-05T23:28:00Z</cp:lastPrinted>
  <dcterms:created xsi:type="dcterms:W3CDTF">2025-08-05T23:32:00Z</dcterms:created>
  <dcterms:modified xsi:type="dcterms:W3CDTF">2025-08-05T23:32:00Z</dcterms:modified>
</cp:coreProperties>
</file>